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5300" w14:textId="77777777" w:rsidR="00C37FF5" w:rsidRPr="00F957CC" w:rsidRDefault="00C37FF5" w:rsidP="00C37FF5">
      <w:pPr>
        <w:snapToGrid w:val="0"/>
        <w:jc w:val="center"/>
        <w:rPr>
          <w:rFonts w:asciiTheme="minorEastAsia" w:hAnsiTheme="minorEastAsia"/>
          <w:sz w:val="32"/>
        </w:rPr>
      </w:pPr>
      <w:r w:rsidRPr="00F957CC">
        <w:rPr>
          <w:rFonts w:asciiTheme="minorEastAsia" w:hAnsiTheme="minorEastAsia" w:hint="eastAsia"/>
          <w:sz w:val="32"/>
        </w:rPr>
        <w:t>つやま企業サポート事業</w:t>
      </w:r>
    </w:p>
    <w:p w14:paraId="2A26F6E0" w14:textId="77777777" w:rsidR="00C37FF5" w:rsidRPr="00F957CC" w:rsidRDefault="00C37FF5" w:rsidP="00C37FF5">
      <w:pPr>
        <w:jc w:val="center"/>
        <w:rPr>
          <w:rFonts w:asciiTheme="minorEastAsia" w:hAnsiTheme="minorEastAsia"/>
          <w:sz w:val="32"/>
        </w:rPr>
      </w:pPr>
      <w:r w:rsidRPr="00F957CC">
        <w:rPr>
          <w:rFonts w:asciiTheme="minorEastAsia" w:hAnsiTheme="minorEastAsia" w:hint="eastAsia"/>
          <w:sz w:val="32"/>
        </w:rPr>
        <w:t>新製品</w:t>
      </w:r>
      <w:r w:rsidR="00676DF9" w:rsidRPr="00F957CC">
        <w:rPr>
          <w:rFonts w:asciiTheme="minorEastAsia" w:hAnsiTheme="minorEastAsia" w:hint="eastAsia"/>
          <w:sz w:val="32"/>
        </w:rPr>
        <w:t>・新技術</w:t>
      </w:r>
      <w:r w:rsidRPr="00F957CC">
        <w:rPr>
          <w:rFonts w:asciiTheme="minorEastAsia" w:hAnsiTheme="minorEastAsia" w:hint="eastAsia"/>
          <w:sz w:val="32"/>
        </w:rPr>
        <w:t>開発サポート補助金交付要領</w:t>
      </w:r>
    </w:p>
    <w:p w14:paraId="33D9BAFB" w14:textId="77777777" w:rsidR="00C37FF5" w:rsidRPr="00F957CC" w:rsidRDefault="0037311A" w:rsidP="00C37FF5">
      <w:pPr>
        <w:jc w:val="right"/>
        <w:rPr>
          <w:rFonts w:asciiTheme="minorEastAsia" w:hAnsiTheme="minorEastAsia"/>
          <w:sz w:val="22"/>
        </w:rPr>
      </w:pPr>
      <w:r w:rsidRPr="00F957CC">
        <w:rPr>
          <w:rFonts w:asciiTheme="minorEastAsia" w:hAnsiTheme="minorEastAsia" w:hint="eastAsia"/>
          <w:sz w:val="22"/>
        </w:rPr>
        <w:t>平成２７年</w:t>
      </w:r>
      <w:r w:rsidR="00C37FF5" w:rsidRPr="00F957CC">
        <w:rPr>
          <w:rFonts w:asciiTheme="minorEastAsia" w:hAnsiTheme="minorEastAsia" w:hint="eastAsia"/>
          <w:sz w:val="22"/>
        </w:rPr>
        <w:t>６</w:t>
      </w:r>
      <w:r w:rsidRPr="00F957CC">
        <w:rPr>
          <w:rFonts w:asciiTheme="minorEastAsia" w:hAnsiTheme="minorEastAsia" w:hint="eastAsia"/>
          <w:sz w:val="22"/>
        </w:rPr>
        <w:t>月</w:t>
      </w:r>
      <w:r w:rsidR="00C37FF5" w:rsidRPr="00F957CC">
        <w:rPr>
          <w:rFonts w:asciiTheme="minorEastAsia" w:hAnsiTheme="minorEastAsia" w:hint="eastAsia"/>
          <w:sz w:val="22"/>
        </w:rPr>
        <w:t>５日制定</w:t>
      </w:r>
    </w:p>
    <w:p w14:paraId="42E6ED39" w14:textId="77777777" w:rsidR="0037311A" w:rsidRPr="00F957CC" w:rsidRDefault="0037311A" w:rsidP="00C37FF5">
      <w:pPr>
        <w:jc w:val="right"/>
        <w:rPr>
          <w:rFonts w:asciiTheme="minorEastAsia" w:hAnsiTheme="minorEastAsia"/>
          <w:sz w:val="22"/>
        </w:rPr>
      </w:pPr>
      <w:r w:rsidRPr="00F957CC">
        <w:rPr>
          <w:rFonts w:asciiTheme="minorEastAsia" w:hAnsiTheme="minorEastAsia" w:hint="eastAsia"/>
          <w:sz w:val="22"/>
        </w:rPr>
        <w:t>平成２８年４月１日改定</w:t>
      </w:r>
    </w:p>
    <w:p w14:paraId="30278CD5" w14:textId="77777777" w:rsidR="00AA416E" w:rsidRPr="00F957CC" w:rsidRDefault="00AA416E" w:rsidP="00AA416E">
      <w:pPr>
        <w:jc w:val="right"/>
        <w:rPr>
          <w:rFonts w:asciiTheme="minorEastAsia" w:hAnsiTheme="minorEastAsia"/>
          <w:sz w:val="22"/>
        </w:rPr>
      </w:pPr>
      <w:r w:rsidRPr="00F957CC">
        <w:rPr>
          <w:rFonts w:asciiTheme="minorEastAsia" w:hAnsiTheme="minorEastAsia" w:hint="eastAsia"/>
          <w:sz w:val="22"/>
        </w:rPr>
        <w:t>平成２９年４月１日改定</w:t>
      </w:r>
    </w:p>
    <w:p w14:paraId="78529B25" w14:textId="7F7A88F2" w:rsidR="00226574" w:rsidRPr="00F957CC" w:rsidRDefault="00226574" w:rsidP="00AA416E">
      <w:pPr>
        <w:jc w:val="right"/>
        <w:rPr>
          <w:rFonts w:asciiTheme="minorEastAsia" w:hAnsiTheme="minorEastAsia"/>
          <w:sz w:val="22"/>
        </w:rPr>
      </w:pPr>
      <w:r w:rsidRPr="00F957CC">
        <w:rPr>
          <w:rFonts w:asciiTheme="minorEastAsia" w:hAnsiTheme="minorEastAsia" w:hint="eastAsia"/>
          <w:sz w:val="22"/>
        </w:rPr>
        <w:t>平成３１年４月１日改定</w:t>
      </w:r>
    </w:p>
    <w:p w14:paraId="1AE4993D" w14:textId="481B8264" w:rsidR="008159DB" w:rsidRPr="00F957CC" w:rsidRDefault="008159DB" w:rsidP="00AA416E">
      <w:pPr>
        <w:jc w:val="right"/>
        <w:rPr>
          <w:rFonts w:asciiTheme="minorEastAsia" w:hAnsiTheme="minorEastAsia"/>
          <w:sz w:val="22"/>
        </w:rPr>
      </w:pPr>
      <w:r w:rsidRPr="00F957CC">
        <w:rPr>
          <w:rFonts w:asciiTheme="minorEastAsia" w:hAnsiTheme="minorEastAsia" w:hint="eastAsia"/>
          <w:sz w:val="22"/>
        </w:rPr>
        <w:t>令和２年４月１日改定</w:t>
      </w:r>
    </w:p>
    <w:p w14:paraId="6266230C" w14:textId="34E3048C" w:rsidR="00DD481D" w:rsidRPr="00F957CC" w:rsidRDefault="00DD481D" w:rsidP="00AA416E">
      <w:pPr>
        <w:jc w:val="right"/>
        <w:rPr>
          <w:rFonts w:asciiTheme="minorEastAsia" w:hAnsiTheme="minorEastAsia"/>
          <w:sz w:val="22"/>
        </w:rPr>
      </w:pPr>
      <w:r w:rsidRPr="00F957CC">
        <w:rPr>
          <w:rFonts w:asciiTheme="minorEastAsia" w:hAnsiTheme="minorEastAsia" w:hint="eastAsia"/>
          <w:sz w:val="22"/>
        </w:rPr>
        <w:t>令和４年４月１日改定</w:t>
      </w:r>
    </w:p>
    <w:p w14:paraId="04323765" w14:textId="7B8B24D1" w:rsidR="009B55E9" w:rsidRPr="00F957CC" w:rsidRDefault="009B55E9" w:rsidP="00AA416E">
      <w:pPr>
        <w:jc w:val="right"/>
        <w:rPr>
          <w:rFonts w:asciiTheme="minorEastAsia" w:hAnsiTheme="minorEastAsia"/>
          <w:sz w:val="22"/>
        </w:rPr>
      </w:pPr>
      <w:r w:rsidRPr="00F957CC">
        <w:rPr>
          <w:rFonts w:asciiTheme="minorEastAsia" w:hAnsiTheme="minorEastAsia" w:hint="eastAsia"/>
          <w:sz w:val="22"/>
        </w:rPr>
        <w:t>令和５年４月１日改定</w:t>
      </w:r>
    </w:p>
    <w:p w14:paraId="1416DD7E" w14:textId="77777777" w:rsidR="00C37FF5" w:rsidRPr="00F957CC" w:rsidRDefault="008A52D4" w:rsidP="00C37FF5">
      <w:pPr>
        <w:rPr>
          <w:rFonts w:asciiTheme="minorEastAsia" w:hAnsiTheme="minorEastAsia"/>
          <w:sz w:val="22"/>
        </w:rPr>
      </w:pPr>
      <w:r w:rsidRPr="00F957CC">
        <w:rPr>
          <w:rFonts w:asciiTheme="minorEastAsia" w:hAnsiTheme="minorEastAsia" w:hint="eastAsia"/>
          <w:sz w:val="22"/>
        </w:rPr>
        <w:t xml:space="preserve">　（目的</w:t>
      </w:r>
      <w:r w:rsidR="00C37FF5" w:rsidRPr="00F957CC">
        <w:rPr>
          <w:rFonts w:asciiTheme="minorEastAsia" w:hAnsiTheme="minorEastAsia" w:hint="eastAsia"/>
          <w:sz w:val="22"/>
        </w:rPr>
        <w:t>）</w:t>
      </w:r>
    </w:p>
    <w:p w14:paraId="4C3BF8C6" w14:textId="17B3060F" w:rsidR="008A52D4" w:rsidRPr="00F957CC" w:rsidRDefault="007261EB" w:rsidP="00DE5CED">
      <w:pPr>
        <w:ind w:left="237" w:hangingChars="100" w:hanging="237"/>
        <w:rPr>
          <w:rFonts w:asciiTheme="minorEastAsia" w:hAnsiTheme="minorEastAsia"/>
          <w:sz w:val="22"/>
        </w:rPr>
      </w:pPr>
      <w:r w:rsidRPr="00F957CC">
        <w:rPr>
          <w:rFonts w:asciiTheme="minorEastAsia" w:hAnsiTheme="minorEastAsia" w:hint="eastAsia"/>
          <w:sz w:val="22"/>
        </w:rPr>
        <w:t xml:space="preserve">第１条　</w:t>
      </w:r>
      <w:r w:rsidR="00E201BC" w:rsidRPr="00F957CC">
        <w:rPr>
          <w:rFonts w:asciiTheme="minorEastAsia" w:hAnsiTheme="minorEastAsia" w:hint="eastAsia"/>
          <w:sz w:val="22"/>
        </w:rPr>
        <w:t>この要領は，</w:t>
      </w:r>
      <w:r w:rsidR="00C37FF5" w:rsidRPr="00F957CC">
        <w:rPr>
          <w:rFonts w:asciiTheme="minorEastAsia" w:hAnsiTheme="minorEastAsia" w:hint="eastAsia"/>
          <w:sz w:val="22"/>
        </w:rPr>
        <w:t>つやま産業支援センター（以下「センター」という。）</w:t>
      </w:r>
      <w:r w:rsidR="008A52D4" w:rsidRPr="00F957CC">
        <w:rPr>
          <w:rFonts w:asciiTheme="minorEastAsia" w:hAnsiTheme="minorEastAsia" w:hint="eastAsia"/>
          <w:sz w:val="22"/>
        </w:rPr>
        <w:t>が</w:t>
      </w:r>
      <w:r w:rsidR="00C37FF5" w:rsidRPr="00F957CC">
        <w:rPr>
          <w:rFonts w:asciiTheme="minorEastAsia" w:hAnsiTheme="minorEastAsia" w:hint="eastAsia"/>
          <w:sz w:val="22"/>
        </w:rPr>
        <w:t>，市内事業者</w:t>
      </w:r>
      <w:r w:rsidR="008A52D4" w:rsidRPr="00F957CC">
        <w:rPr>
          <w:rFonts w:asciiTheme="minorEastAsia" w:hAnsiTheme="minorEastAsia" w:hint="eastAsia"/>
          <w:sz w:val="22"/>
        </w:rPr>
        <w:t>に対し，</w:t>
      </w:r>
      <w:r w:rsidR="0037311A" w:rsidRPr="00F957CC">
        <w:rPr>
          <w:rFonts w:asciiTheme="minorEastAsia" w:hAnsiTheme="minorEastAsia" w:hint="eastAsia"/>
          <w:sz w:val="22"/>
        </w:rPr>
        <w:t>異なる業種の事業者との連携による又は，地域</w:t>
      </w:r>
      <w:r w:rsidR="00E36FCC" w:rsidRPr="00F957CC">
        <w:rPr>
          <w:rFonts w:asciiTheme="minorEastAsia" w:hAnsiTheme="minorEastAsia" w:hint="eastAsia"/>
          <w:sz w:val="22"/>
        </w:rPr>
        <w:t>資源</w:t>
      </w:r>
      <w:r w:rsidR="0037311A" w:rsidRPr="00F957CC">
        <w:rPr>
          <w:rFonts w:asciiTheme="minorEastAsia" w:hAnsiTheme="minorEastAsia" w:hint="eastAsia"/>
          <w:sz w:val="22"/>
        </w:rPr>
        <w:t>・技術を用い</w:t>
      </w:r>
      <w:r w:rsidR="008A52D4" w:rsidRPr="00F957CC">
        <w:rPr>
          <w:rFonts w:asciiTheme="minorEastAsia" w:hAnsiTheme="minorEastAsia" w:hint="eastAsia"/>
          <w:sz w:val="22"/>
        </w:rPr>
        <w:t>て又は，自社の技術を用いて行う</w:t>
      </w:r>
      <w:r w:rsidR="00C37FF5" w:rsidRPr="00F957CC">
        <w:rPr>
          <w:rFonts w:asciiTheme="minorEastAsia" w:hAnsiTheme="minorEastAsia" w:hint="eastAsia"/>
          <w:sz w:val="22"/>
        </w:rPr>
        <w:t>新規性の高い製品・</w:t>
      </w:r>
      <w:r w:rsidR="00226574" w:rsidRPr="00F957CC">
        <w:rPr>
          <w:rFonts w:asciiTheme="minorEastAsia" w:hAnsiTheme="minorEastAsia" w:hint="eastAsia"/>
          <w:sz w:val="22"/>
        </w:rPr>
        <w:t>技術</w:t>
      </w:r>
      <w:r w:rsidR="00C37FF5" w:rsidRPr="00F957CC">
        <w:rPr>
          <w:rFonts w:asciiTheme="minorEastAsia" w:hAnsiTheme="minorEastAsia" w:hint="eastAsia"/>
          <w:sz w:val="22"/>
        </w:rPr>
        <w:t>の開発に必要な経費に対して，つやま企業サポート事業新製品</w:t>
      </w:r>
      <w:r w:rsidR="00676DF9" w:rsidRPr="00F957CC">
        <w:rPr>
          <w:rFonts w:asciiTheme="minorEastAsia" w:hAnsiTheme="minorEastAsia" w:hint="eastAsia"/>
          <w:sz w:val="22"/>
        </w:rPr>
        <w:t>・新技術</w:t>
      </w:r>
      <w:r w:rsidR="00C37FF5" w:rsidRPr="00F957CC">
        <w:rPr>
          <w:rFonts w:asciiTheme="minorEastAsia" w:hAnsiTheme="minorEastAsia" w:hint="eastAsia"/>
          <w:sz w:val="22"/>
        </w:rPr>
        <w:t>開発</w:t>
      </w:r>
      <w:r w:rsidR="008A52D4" w:rsidRPr="00F957CC">
        <w:rPr>
          <w:rFonts w:asciiTheme="minorEastAsia" w:hAnsiTheme="minorEastAsia" w:hint="eastAsia"/>
          <w:sz w:val="22"/>
        </w:rPr>
        <w:t>サポート補助金（以下「補助金」という。）を予算の範囲内で交付</w:t>
      </w:r>
      <w:r w:rsidR="00C37FF5" w:rsidRPr="00F957CC">
        <w:rPr>
          <w:rFonts w:asciiTheme="minorEastAsia" w:hAnsiTheme="minorEastAsia" w:hint="eastAsia"/>
          <w:sz w:val="22"/>
        </w:rPr>
        <w:t>し，</w:t>
      </w:r>
      <w:r w:rsidR="008A52D4" w:rsidRPr="00F957CC">
        <w:rPr>
          <w:rFonts w:asciiTheme="minorEastAsia" w:hAnsiTheme="minorEastAsia" w:hint="eastAsia"/>
          <w:sz w:val="22"/>
        </w:rPr>
        <w:t>市内</w:t>
      </w:r>
      <w:r w:rsidR="00233E61" w:rsidRPr="00F957CC">
        <w:rPr>
          <w:rFonts w:asciiTheme="minorEastAsia" w:hAnsiTheme="minorEastAsia" w:hint="eastAsia"/>
          <w:sz w:val="22"/>
        </w:rPr>
        <w:t>企業</w:t>
      </w:r>
      <w:r w:rsidR="008A52D4" w:rsidRPr="00F957CC">
        <w:rPr>
          <w:rFonts w:asciiTheme="minorEastAsia" w:hAnsiTheme="minorEastAsia" w:hint="eastAsia"/>
          <w:sz w:val="22"/>
        </w:rPr>
        <w:t>が有望市場の開拓を図ることを目的とする。</w:t>
      </w:r>
    </w:p>
    <w:p w14:paraId="33C3A124" w14:textId="290E71BE" w:rsidR="00C37FF5" w:rsidRPr="00F957CC" w:rsidRDefault="008A52D4" w:rsidP="00DE5CED">
      <w:pPr>
        <w:ind w:left="237" w:hangingChars="100" w:hanging="237"/>
        <w:rPr>
          <w:rFonts w:asciiTheme="minorEastAsia" w:hAnsiTheme="minorEastAsia"/>
          <w:sz w:val="22"/>
        </w:rPr>
      </w:pPr>
      <w:r w:rsidRPr="00F957CC">
        <w:rPr>
          <w:rFonts w:asciiTheme="minorEastAsia" w:hAnsiTheme="minorEastAsia" w:hint="eastAsia"/>
          <w:sz w:val="22"/>
        </w:rPr>
        <w:t>２　補助金の</w:t>
      </w:r>
      <w:r w:rsidR="00C37FF5" w:rsidRPr="00F957CC">
        <w:rPr>
          <w:rFonts w:asciiTheme="minorEastAsia" w:hAnsiTheme="minorEastAsia" w:hint="eastAsia"/>
          <w:sz w:val="22"/>
        </w:rPr>
        <w:t>交付に関しては，つやま企業サポート事業補助金交付要綱（以下「</w:t>
      </w:r>
      <w:r w:rsidRPr="00F957CC">
        <w:rPr>
          <w:rFonts w:asciiTheme="minorEastAsia" w:hAnsiTheme="minorEastAsia" w:hint="eastAsia"/>
          <w:sz w:val="22"/>
        </w:rPr>
        <w:t>補助金交付</w:t>
      </w:r>
      <w:r w:rsidR="00C37FF5" w:rsidRPr="00F957CC">
        <w:rPr>
          <w:rFonts w:asciiTheme="minorEastAsia" w:hAnsiTheme="minorEastAsia" w:hint="eastAsia"/>
          <w:sz w:val="22"/>
        </w:rPr>
        <w:t>要綱」という。）に定めるもののほか，この要領の定めるところによる。</w:t>
      </w:r>
    </w:p>
    <w:p w14:paraId="7309BA6A" w14:textId="77777777" w:rsidR="00C37FF5" w:rsidRPr="00F957CC" w:rsidRDefault="00C37FF5" w:rsidP="00C37FF5">
      <w:pPr>
        <w:rPr>
          <w:rFonts w:asciiTheme="minorEastAsia" w:hAnsiTheme="minorEastAsia"/>
          <w:sz w:val="22"/>
        </w:rPr>
      </w:pPr>
      <w:r w:rsidRPr="00F957CC">
        <w:rPr>
          <w:rFonts w:asciiTheme="minorEastAsia" w:hAnsiTheme="minorEastAsia" w:hint="eastAsia"/>
          <w:sz w:val="22"/>
        </w:rPr>
        <w:t xml:space="preserve">　（補助対象者）</w:t>
      </w:r>
    </w:p>
    <w:p w14:paraId="57417AA1" w14:textId="580A0F66" w:rsidR="00C37FF5" w:rsidRPr="00F957CC" w:rsidRDefault="00C37FF5" w:rsidP="00DE5CED">
      <w:pPr>
        <w:ind w:left="237" w:hangingChars="100" w:hanging="237"/>
        <w:rPr>
          <w:rFonts w:asciiTheme="minorEastAsia" w:hAnsiTheme="minorEastAsia"/>
          <w:sz w:val="22"/>
        </w:rPr>
      </w:pPr>
      <w:r w:rsidRPr="00F957CC">
        <w:rPr>
          <w:rFonts w:asciiTheme="minorEastAsia" w:hAnsiTheme="minorEastAsia" w:hint="eastAsia"/>
          <w:sz w:val="22"/>
        </w:rPr>
        <w:t>第２条　補助金の交付対象者は，</w:t>
      </w:r>
      <w:r w:rsidR="008159DB" w:rsidRPr="00F957CC">
        <w:rPr>
          <w:rFonts w:asciiTheme="minorEastAsia" w:hAnsiTheme="minorEastAsia" w:hint="eastAsia"/>
          <w:sz w:val="22"/>
        </w:rPr>
        <w:t>補助金交付</w:t>
      </w:r>
      <w:r w:rsidRPr="00F957CC">
        <w:rPr>
          <w:rFonts w:asciiTheme="minorEastAsia" w:hAnsiTheme="minorEastAsia" w:hint="eastAsia"/>
          <w:sz w:val="22"/>
        </w:rPr>
        <w:t>要綱第２条第１号に定める企業（以下「補助対象者」という。）</w:t>
      </w:r>
      <w:r w:rsidR="008A52D4" w:rsidRPr="00F957CC">
        <w:rPr>
          <w:rFonts w:asciiTheme="minorEastAsia" w:hAnsiTheme="minorEastAsia" w:hint="eastAsia"/>
          <w:sz w:val="22"/>
        </w:rPr>
        <w:t>をいう。ただし，補助金交付要綱第３条第２項各号に掲げる要件に該当する場合はこの限りでない。</w:t>
      </w:r>
    </w:p>
    <w:p w14:paraId="060A51BA" w14:textId="77777777" w:rsidR="00C37FF5" w:rsidRPr="00F957CC" w:rsidRDefault="00C37FF5" w:rsidP="00C37FF5">
      <w:pPr>
        <w:rPr>
          <w:rFonts w:asciiTheme="minorEastAsia" w:hAnsiTheme="minorEastAsia"/>
          <w:sz w:val="22"/>
        </w:rPr>
      </w:pPr>
      <w:r w:rsidRPr="00F957CC">
        <w:rPr>
          <w:rFonts w:asciiTheme="minorEastAsia" w:hAnsiTheme="minorEastAsia" w:hint="eastAsia"/>
          <w:sz w:val="22"/>
        </w:rPr>
        <w:t xml:space="preserve">　（補助対象事業）</w:t>
      </w:r>
    </w:p>
    <w:p w14:paraId="54EDFAE0" w14:textId="77777777" w:rsidR="00C26A11" w:rsidRPr="00F957CC" w:rsidRDefault="00C37FF5" w:rsidP="00C37FF5">
      <w:pPr>
        <w:ind w:left="237" w:hangingChars="100" w:hanging="237"/>
        <w:rPr>
          <w:rFonts w:asciiTheme="minorEastAsia" w:hAnsiTheme="minorEastAsia"/>
          <w:sz w:val="22"/>
        </w:rPr>
      </w:pPr>
      <w:r w:rsidRPr="00F957CC">
        <w:rPr>
          <w:rFonts w:asciiTheme="minorEastAsia" w:hAnsiTheme="minorEastAsia" w:hint="eastAsia"/>
          <w:sz w:val="22"/>
        </w:rPr>
        <w:t>第３条　補助の対象となる事業は</w:t>
      </w:r>
      <w:r w:rsidR="00C26A11" w:rsidRPr="00F957CC">
        <w:rPr>
          <w:rFonts w:asciiTheme="minorEastAsia" w:hAnsiTheme="minorEastAsia" w:hint="eastAsia"/>
          <w:sz w:val="22"/>
        </w:rPr>
        <w:t>次の各号に掲げる事業をいう。</w:t>
      </w:r>
    </w:p>
    <w:p w14:paraId="48BE46F4" w14:textId="77777777" w:rsidR="00C26A11" w:rsidRPr="00F957CC" w:rsidRDefault="007261EB" w:rsidP="0083345F">
      <w:pPr>
        <w:ind w:leftChars="95" w:left="452" w:hangingChars="100" w:hanging="237"/>
        <w:rPr>
          <w:rFonts w:asciiTheme="minorEastAsia" w:hAnsiTheme="minorEastAsia"/>
          <w:sz w:val="22"/>
        </w:rPr>
      </w:pPr>
      <w:r w:rsidRPr="00F957CC">
        <w:rPr>
          <w:rFonts w:asciiTheme="minorEastAsia" w:hAnsiTheme="minorEastAsia" w:hint="eastAsia"/>
          <w:sz w:val="22"/>
        </w:rPr>
        <w:t xml:space="preserve">(１)　</w:t>
      </w:r>
      <w:r w:rsidR="0083345F" w:rsidRPr="00F957CC">
        <w:rPr>
          <w:rFonts w:asciiTheme="minorEastAsia" w:hAnsiTheme="minorEastAsia" w:hint="eastAsia"/>
          <w:sz w:val="22"/>
        </w:rPr>
        <w:t>自社の</w:t>
      </w:r>
      <w:r w:rsidR="00C37FF5" w:rsidRPr="00F957CC">
        <w:rPr>
          <w:rFonts w:asciiTheme="minorEastAsia" w:hAnsiTheme="minorEastAsia" w:hint="eastAsia"/>
          <w:sz w:val="22"/>
        </w:rPr>
        <w:t>革新的技術</w:t>
      </w:r>
      <w:r w:rsidR="0083345F" w:rsidRPr="00F957CC">
        <w:rPr>
          <w:rFonts w:asciiTheme="minorEastAsia" w:hAnsiTheme="minorEastAsia" w:hint="eastAsia"/>
          <w:sz w:val="22"/>
        </w:rPr>
        <w:t>を用いた</w:t>
      </w:r>
      <w:r w:rsidR="000A3CAC" w:rsidRPr="00F957CC">
        <w:rPr>
          <w:rFonts w:asciiTheme="minorEastAsia" w:hAnsiTheme="minorEastAsia" w:hint="eastAsia"/>
          <w:sz w:val="22"/>
        </w:rPr>
        <w:t>新規性の高い</w:t>
      </w:r>
      <w:r w:rsidR="00C37FF5" w:rsidRPr="00F957CC">
        <w:rPr>
          <w:rFonts w:asciiTheme="minorEastAsia" w:hAnsiTheme="minorEastAsia" w:hint="eastAsia"/>
          <w:sz w:val="22"/>
        </w:rPr>
        <w:t>新製品</w:t>
      </w:r>
      <w:r w:rsidR="0083345F" w:rsidRPr="00F957CC">
        <w:rPr>
          <w:rFonts w:asciiTheme="minorEastAsia" w:hAnsiTheme="minorEastAsia" w:hint="eastAsia"/>
          <w:sz w:val="22"/>
        </w:rPr>
        <w:t>・</w:t>
      </w:r>
      <w:r w:rsidR="00C37FF5" w:rsidRPr="00F957CC">
        <w:rPr>
          <w:rFonts w:asciiTheme="minorEastAsia" w:hAnsiTheme="minorEastAsia" w:hint="eastAsia"/>
          <w:sz w:val="22"/>
        </w:rPr>
        <w:t>新技術</w:t>
      </w:r>
      <w:r w:rsidR="0083345F" w:rsidRPr="00F957CC">
        <w:rPr>
          <w:rFonts w:asciiTheme="minorEastAsia" w:hAnsiTheme="minorEastAsia" w:hint="eastAsia"/>
          <w:sz w:val="22"/>
        </w:rPr>
        <w:t>の</w:t>
      </w:r>
      <w:r w:rsidR="00C37FF5" w:rsidRPr="00F957CC">
        <w:rPr>
          <w:rFonts w:asciiTheme="minorEastAsia" w:hAnsiTheme="minorEastAsia" w:hint="eastAsia"/>
          <w:sz w:val="22"/>
        </w:rPr>
        <w:t>開発のための試作</w:t>
      </w:r>
      <w:r w:rsidR="0083345F" w:rsidRPr="00F957CC">
        <w:rPr>
          <w:rFonts w:asciiTheme="minorEastAsia" w:hAnsiTheme="minorEastAsia" w:hint="eastAsia"/>
          <w:sz w:val="22"/>
        </w:rPr>
        <w:t>，共同研究，</w:t>
      </w:r>
      <w:r w:rsidR="00C37FF5" w:rsidRPr="00F957CC">
        <w:rPr>
          <w:rFonts w:asciiTheme="minorEastAsia" w:hAnsiTheme="minorEastAsia" w:hint="eastAsia"/>
          <w:sz w:val="22"/>
        </w:rPr>
        <w:t>試験運用，試験結果の</w:t>
      </w:r>
      <w:r w:rsidR="00C26A11" w:rsidRPr="00F957CC">
        <w:rPr>
          <w:rFonts w:asciiTheme="minorEastAsia" w:hAnsiTheme="minorEastAsia" w:hint="eastAsia"/>
          <w:sz w:val="22"/>
        </w:rPr>
        <w:t>分析</w:t>
      </w:r>
      <w:r w:rsidR="0083345F" w:rsidRPr="00F957CC">
        <w:rPr>
          <w:rFonts w:hint="eastAsia"/>
          <w:sz w:val="22"/>
        </w:rPr>
        <w:t>及び製品改良</w:t>
      </w:r>
      <w:r w:rsidR="00C37FF5" w:rsidRPr="00F957CC">
        <w:rPr>
          <w:rFonts w:asciiTheme="minorEastAsia" w:hAnsiTheme="minorEastAsia" w:hint="eastAsia"/>
          <w:sz w:val="22"/>
        </w:rPr>
        <w:t>。</w:t>
      </w:r>
    </w:p>
    <w:p w14:paraId="46B4E7D7" w14:textId="77777777" w:rsidR="00C37FF5" w:rsidRPr="00F957CC" w:rsidRDefault="007261EB" w:rsidP="00DE5CED">
      <w:pPr>
        <w:ind w:leftChars="95" w:left="452" w:hangingChars="100" w:hanging="237"/>
        <w:rPr>
          <w:rFonts w:asciiTheme="minorEastAsia" w:hAnsiTheme="minorEastAsia"/>
          <w:sz w:val="22"/>
        </w:rPr>
      </w:pPr>
      <w:r w:rsidRPr="00F957CC">
        <w:rPr>
          <w:rFonts w:asciiTheme="minorEastAsia" w:hAnsiTheme="minorEastAsia" w:hint="eastAsia"/>
          <w:sz w:val="22"/>
        </w:rPr>
        <w:t xml:space="preserve">(２)　</w:t>
      </w:r>
      <w:r w:rsidR="00C26A11" w:rsidRPr="00F957CC">
        <w:rPr>
          <w:rFonts w:asciiTheme="minorEastAsia" w:hAnsiTheme="minorEastAsia" w:hint="eastAsia"/>
          <w:sz w:val="22"/>
        </w:rPr>
        <w:t>地域</w:t>
      </w:r>
      <w:r w:rsidR="00F16DB3" w:rsidRPr="00F957CC">
        <w:rPr>
          <w:rFonts w:asciiTheme="minorEastAsia" w:hAnsiTheme="minorEastAsia" w:hint="eastAsia"/>
          <w:sz w:val="22"/>
        </w:rPr>
        <w:t>資源</w:t>
      </w:r>
      <w:r w:rsidR="0083345F" w:rsidRPr="00F957CC">
        <w:rPr>
          <w:rFonts w:asciiTheme="minorEastAsia" w:hAnsiTheme="minorEastAsia" w:hint="eastAsia"/>
          <w:sz w:val="22"/>
        </w:rPr>
        <w:t>又は</w:t>
      </w:r>
      <w:r w:rsidR="00226574" w:rsidRPr="00F957CC">
        <w:rPr>
          <w:rFonts w:asciiTheme="minorEastAsia" w:hAnsiTheme="minorEastAsia" w:hint="eastAsia"/>
          <w:sz w:val="22"/>
        </w:rPr>
        <w:t>地域企業の</w:t>
      </w:r>
      <w:r w:rsidR="00C26A11" w:rsidRPr="00F957CC">
        <w:rPr>
          <w:rFonts w:asciiTheme="minorEastAsia" w:hAnsiTheme="minorEastAsia" w:hint="eastAsia"/>
          <w:sz w:val="22"/>
        </w:rPr>
        <w:t>技術を用いて付加価値を高めた</w:t>
      </w:r>
      <w:r w:rsidR="0083345F" w:rsidRPr="00F957CC">
        <w:rPr>
          <w:rFonts w:asciiTheme="minorEastAsia" w:hAnsiTheme="minorEastAsia" w:hint="eastAsia"/>
          <w:sz w:val="22"/>
        </w:rPr>
        <w:t>若しくは，革新的な</w:t>
      </w:r>
      <w:r w:rsidR="00C26A11" w:rsidRPr="00F957CC">
        <w:rPr>
          <w:rFonts w:asciiTheme="minorEastAsia" w:hAnsiTheme="minorEastAsia" w:hint="eastAsia"/>
          <w:sz w:val="22"/>
        </w:rPr>
        <w:t>新製品</w:t>
      </w:r>
      <w:r w:rsidR="0083345F" w:rsidRPr="00F957CC">
        <w:rPr>
          <w:rFonts w:asciiTheme="minorEastAsia" w:hAnsiTheme="minorEastAsia" w:hint="eastAsia"/>
          <w:sz w:val="22"/>
        </w:rPr>
        <w:t>・新技術の</w:t>
      </w:r>
      <w:r w:rsidR="00226574" w:rsidRPr="00F957CC">
        <w:rPr>
          <w:rFonts w:asciiTheme="minorEastAsia" w:hAnsiTheme="minorEastAsia" w:hint="eastAsia"/>
          <w:sz w:val="22"/>
        </w:rPr>
        <w:t>開発</w:t>
      </w:r>
      <w:r w:rsidR="00C26A11" w:rsidRPr="00F957CC">
        <w:rPr>
          <w:rFonts w:asciiTheme="minorEastAsia" w:hAnsiTheme="minorEastAsia" w:hint="eastAsia"/>
          <w:sz w:val="22"/>
        </w:rPr>
        <w:t>のための試作，</w:t>
      </w:r>
      <w:r w:rsidR="0083345F" w:rsidRPr="00F957CC">
        <w:rPr>
          <w:rFonts w:asciiTheme="minorEastAsia" w:hAnsiTheme="minorEastAsia" w:hint="eastAsia"/>
          <w:sz w:val="22"/>
        </w:rPr>
        <w:t>共同研究，</w:t>
      </w:r>
      <w:r w:rsidR="00C26A11" w:rsidRPr="00F957CC">
        <w:rPr>
          <w:rFonts w:asciiTheme="minorEastAsia" w:hAnsiTheme="minorEastAsia" w:hint="eastAsia"/>
          <w:sz w:val="22"/>
        </w:rPr>
        <w:t>試験運用，試験結果の蓄積分析</w:t>
      </w:r>
      <w:r w:rsidR="0083345F" w:rsidRPr="00F957CC">
        <w:rPr>
          <w:rFonts w:hint="eastAsia"/>
          <w:sz w:val="22"/>
        </w:rPr>
        <w:t>及び製品改良</w:t>
      </w:r>
      <w:r w:rsidR="00C26A11" w:rsidRPr="00F957CC">
        <w:rPr>
          <w:rFonts w:asciiTheme="minorEastAsia" w:hAnsiTheme="minorEastAsia" w:hint="eastAsia"/>
          <w:sz w:val="22"/>
        </w:rPr>
        <w:t>。</w:t>
      </w:r>
    </w:p>
    <w:p w14:paraId="252EFDD8" w14:textId="77777777" w:rsidR="00C26A11" w:rsidRPr="00F957CC" w:rsidRDefault="007261EB" w:rsidP="00DE5CED">
      <w:pPr>
        <w:ind w:leftChars="95" w:left="452" w:hangingChars="100" w:hanging="237"/>
        <w:rPr>
          <w:rFonts w:asciiTheme="minorEastAsia" w:hAnsiTheme="minorEastAsia"/>
          <w:sz w:val="22"/>
        </w:rPr>
      </w:pPr>
      <w:r w:rsidRPr="00F957CC">
        <w:rPr>
          <w:rFonts w:asciiTheme="minorEastAsia" w:hAnsiTheme="minorEastAsia" w:hint="eastAsia"/>
          <w:sz w:val="22"/>
        </w:rPr>
        <w:t xml:space="preserve">(３)　</w:t>
      </w:r>
      <w:r w:rsidR="0083345F" w:rsidRPr="00F957CC">
        <w:rPr>
          <w:rFonts w:hint="eastAsia"/>
          <w:sz w:val="22"/>
        </w:rPr>
        <w:t>自動化又は，省力化に資する新製品・新技術の開発のための試作，</w:t>
      </w:r>
      <w:r w:rsidR="0083345F" w:rsidRPr="00F957CC">
        <w:rPr>
          <w:rFonts w:asciiTheme="minorEastAsia" w:hAnsiTheme="minorEastAsia" w:hint="eastAsia"/>
          <w:sz w:val="22"/>
        </w:rPr>
        <w:t>共同研究，</w:t>
      </w:r>
      <w:r w:rsidR="0083345F" w:rsidRPr="00F957CC">
        <w:rPr>
          <w:rFonts w:hint="eastAsia"/>
          <w:sz w:val="22"/>
        </w:rPr>
        <w:t>実証実験，試験運用，試験結果の分析及び製品改良。</w:t>
      </w:r>
    </w:p>
    <w:p w14:paraId="16CD2009" w14:textId="77777777" w:rsidR="00C37FF5" w:rsidRPr="00F957CC" w:rsidRDefault="00C37FF5" w:rsidP="00A21847">
      <w:r w:rsidRPr="00F957CC">
        <w:rPr>
          <w:rFonts w:hint="eastAsia"/>
        </w:rPr>
        <w:t xml:space="preserve">　</w:t>
      </w:r>
      <w:r w:rsidRPr="00F957CC">
        <w:rPr>
          <w:rFonts w:hint="eastAsia"/>
          <w:sz w:val="22"/>
          <w:szCs w:val="24"/>
        </w:rPr>
        <w:t>（補助対象経費等）</w:t>
      </w:r>
    </w:p>
    <w:p w14:paraId="5652C792" w14:textId="77777777" w:rsidR="00C37FF5" w:rsidRPr="00F957CC" w:rsidRDefault="00C37FF5" w:rsidP="00C37FF5">
      <w:pPr>
        <w:ind w:left="237" w:hangingChars="100" w:hanging="237"/>
        <w:rPr>
          <w:rFonts w:asciiTheme="minorEastAsia" w:hAnsiTheme="minorEastAsia"/>
          <w:sz w:val="22"/>
        </w:rPr>
      </w:pPr>
      <w:r w:rsidRPr="00F957CC">
        <w:rPr>
          <w:rFonts w:asciiTheme="minorEastAsia" w:hAnsiTheme="minorEastAsia" w:hint="eastAsia"/>
          <w:sz w:val="22"/>
        </w:rPr>
        <w:t>第４条　補助の対象となる経費</w:t>
      </w:r>
      <w:r w:rsidR="008A52D4" w:rsidRPr="00F957CC">
        <w:rPr>
          <w:rFonts w:asciiTheme="minorEastAsia" w:hAnsiTheme="minorEastAsia" w:hint="eastAsia"/>
          <w:sz w:val="22"/>
        </w:rPr>
        <w:t>及び</w:t>
      </w:r>
      <w:r w:rsidRPr="00F957CC">
        <w:rPr>
          <w:rFonts w:asciiTheme="minorEastAsia" w:hAnsiTheme="minorEastAsia" w:hint="eastAsia"/>
          <w:sz w:val="22"/>
        </w:rPr>
        <w:t>補助対象期間は，次の各号に掲げるとおりとする。</w:t>
      </w:r>
    </w:p>
    <w:p w14:paraId="40BEFEC3" w14:textId="77777777" w:rsidR="00C37FF5" w:rsidRPr="00F957CC" w:rsidRDefault="007261EB" w:rsidP="007261EB">
      <w:pPr>
        <w:ind w:firstLineChars="100" w:firstLine="237"/>
        <w:rPr>
          <w:rFonts w:asciiTheme="minorEastAsia" w:hAnsiTheme="minorEastAsia"/>
          <w:sz w:val="22"/>
        </w:rPr>
      </w:pPr>
      <w:r w:rsidRPr="00F957CC">
        <w:rPr>
          <w:rFonts w:asciiTheme="minorEastAsia" w:hAnsiTheme="minorEastAsia" w:hint="eastAsia"/>
          <w:sz w:val="22"/>
        </w:rPr>
        <w:lastRenderedPageBreak/>
        <w:t>(１)</w:t>
      </w:r>
      <w:r w:rsidR="00C37FF5" w:rsidRPr="00F957CC">
        <w:rPr>
          <w:rFonts w:asciiTheme="minorEastAsia" w:hAnsiTheme="minorEastAsia" w:hint="eastAsia"/>
          <w:sz w:val="22"/>
        </w:rPr>
        <w:t xml:space="preserve">　補助対象経費</w:t>
      </w:r>
    </w:p>
    <w:p w14:paraId="7A4046B1" w14:textId="77777777" w:rsidR="00E201BC" w:rsidRPr="00F957CC" w:rsidRDefault="00E201BC" w:rsidP="00E201BC">
      <w:pPr>
        <w:ind w:leftChars="200" w:left="453" w:firstLineChars="100" w:firstLine="237"/>
        <w:rPr>
          <w:rFonts w:asciiTheme="minorEastAsia" w:hAnsiTheme="minorEastAsia"/>
          <w:sz w:val="22"/>
        </w:rPr>
      </w:pPr>
      <w:r w:rsidRPr="00F957CC">
        <w:rPr>
          <w:rFonts w:asciiTheme="minorEastAsia" w:hAnsiTheme="minorEastAsia" w:hint="eastAsia"/>
          <w:sz w:val="22"/>
        </w:rPr>
        <w:t>事業に要する経費とし，内容等は別表に定めるものとする。</w:t>
      </w:r>
    </w:p>
    <w:p w14:paraId="0EE4FBED" w14:textId="5465D814" w:rsidR="00C37FF5" w:rsidRPr="00F957CC" w:rsidRDefault="00AF5466" w:rsidP="00AF5466">
      <w:pPr>
        <w:ind w:firstLineChars="50" w:firstLine="118"/>
        <w:rPr>
          <w:sz w:val="22"/>
        </w:rPr>
      </w:pPr>
      <w:r w:rsidRPr="00F957CC">
        <w:rPr>
          <w:rFonts w:hint="eastAsia"/>
          <w:sz w:val="22"/>
        </w:rPr>
        <w:t>（２）</w:t>
      </w:r>
      <w:r w:rsidRPr="00F957CC">
        <w:rPr>
          <w:rFonts w:hint="eastAsia"/>
          <w:sz w:val="22"/>
        </w:rPr>
        <w:t xml:space="preserve"> </w:t>
      </w:r>
      <w:r w:rsidR="00C37FF5" w:rsidRPr="00F957CC">
        <w:rPr>
          <w:rFonts w:hint="eastAsia"/>
          <w:sz w:val="22"/>
        </w:rPr>
        <w:t>補助対象期間</w:t>
      </w:r>
    </w:p>
    <w:p w14:paraId="61590F64" w14:textId="4E3B5DB7" w:rsidR="00F41715" w:rsidRPr="00F957CC" w:rsidRDefault="00C37FF5" w:rsidP="006F116E">
      <w:pPr>
        <w:ind w:left="566" w:hangingChars="239" w:hanging="566"/>
        <w:rPr>
          <w:sz w:val="22"/>
        </w:rPr>
      </w:pPr>
      <w:r w:rsidRPr="00F957CC">
        <w:rPr>
          <w:rFonts w:hint="eastAsia"/>
          <w:sz w:val="22"/>
        </w:rPr>
        <w:t xml:space="preserve">　　　補助金の交付決定の翌日から，当該年度末日</w:t>
      </w:r>
      <w:r w:rsidR="00C43BF9" w:rsidRPr="00F957CC">
        <w:rPr>
          <w:rFonts w:hint="eastAsia"/>
          <w:sz w:val="22"/>
        </w:rPr>
        <w:t>の１０日前</w:t>
      </w:r>
      <w:r w:rsidRPr="00F957CC">
        <w:rPr>
          <w:rFonts w:hint="eastAsia"/>
          <w:sz w:val="22"/>
        </w:rPr>
        <w:t>までとする。</w:t>
      </w:r>
      <w:r w:rsidR="006F116E" w:rsidRPr="00F957CC">
        <w:rPr>
          <w:rFonts w:hint="eastAsia"/>
          <w:sz w:val="22"/>
        </w:rPr>
        <w:t>ただし、</w:t>
      </w:r>
      <w:r w:rsidR="00EF4531" w:rsidRPr="00F957CC">
        <w:rPr>
          <w:rFonts w:hint="eastAsia"/>
          <w:sz w:val="22"/>
        </w:rPr>
        <w:t>センター</w:t>
      </w:r>
      <w:r w:rsidR="00EF4531" w:rsidRPr="00F957CC">
        <w:rPr>
          <w:sz w:val="22"/>
        </w:rPr>
        <w:t>が</w:t>
      </w:r>
      <w:r w:rsidR="006F116E" w:rsidRPr="00F957CC">
        <w:rPr>
          <w:rFonts w:hint="eastAsia"/>
          <w:sz w:val="22"/>
        </w:rPr>
        <w:t>特に必要と</w:t>
      </w:r>
      <w:r w:rsidR="00EF4531" w:rsidRPr="00F957CC">
        <w:rPr>
          <w:sz w:val="22"/>
        </w:rPr>
        <w:t>認めたものに</w:t>
      </w:r>
      <w:r w:rsidR="006F116E" w:rsidRPr="00F957CC">
        <w:rPr>
          <w:rFonts w:hint="eastAsia"/>
          <w:sz w:val="22"/>
        </w:rPr>
        <w:t>ついては、</w:t>
      </w:r>
      <w:r w:rsidR="007B2028" w:rsidRPr="00F957CC">
        <w:rPr>
          <w:rFonts w:hint="eastAsia"/>
          <w:sz w:val="22"/>
        </w:rPr>
        <w:t>当該年度</w:t>
      </w:r>
      <w:r w:rsidR="006F116E" w:rsidRPr="00F957CC">
        <w:rPr>
          <w:rFonts w:hint="eastAsia"/>
          <w:sz w:val="22"/>
        </w:rPr>
        <w:t>の</w:t>
      </w:r>
      <w:r w:rsidR="00E27E15" w:rsidRPr="00F957CC">
        <w:rPr>
          <w:rFonts w:hint="eastAsia"/>
          <w:sz w:val="22"/>
        </w:rPr>
        <w:t>４</w:t>
      </w:r>
      <w:r w:rsidR="007B2028" w:rsidRPr="00F957CC">
        <w:rPr>
          <w:rFonts w:hint="eastAsia"/>
          <w:sz w:val="22"/>
        </w:rPr>
        <w:t>月１日から</w:t>
      </w:r>
      <w:r w:rsidR="00EF4531" w:rsidRPr="00F957CC">
        <w:rPr>
          <w:sz w:val="22"/>
        </w:rPr>
        <w:t>交付決定の</w:t>
      </w:r>
      <w:r w:rsidR="007B2028" w:rsidRPr="00F957CC">
        <w:rPr>
          <w:rFonts w:hint="eastAsia"/>
          <w:sz w:val="22"/>
        </w:rPr>
        <w:t>日まで</w:t>
      </w:r>
      <w:r w:rsidR="006F116E" w:rsidRPr="00F957CC">
        <w:rPr>
          <w:rFonts w:hint="eastAsia"/>
          <w:sz w:val="22"/>
        </w:rPr>
        <w:t>を補助対象期間とすることができる。</w:t>
      </w:r>
    </w:p>
    <w:p w14:paraId="269B7614" w14:textId="77777777" w:rsidR="00C37FF5" w:rsidRPr="00F957CC" w:rsidRDefault="00F22BA9" w:rsidP="00F22BA9">
      <w:pPr>
        <w:rPr>
          <w:rFonts w:asciiTheme="minorEastAsia" w:hAnsiTheme="minorEastAsia"/>
          <w:sz w:val="22"/>
        </w:rPr>
      </w:pPr>
      <w:r w:rsidRPr="00F957CC">
        <w:rPr>
          <w:rFonts w:asciiTheme="minorEastAsia" w:hAnsiTheme="minorEastAsia" w:hint="eastAsia"/>
          <w:sz w:val="22"/>
        </w:rPr>
        <w:t xml:space="preserve">　</w:t>
      </w:r>
      <w:r w:rsidR="00C37FF5" w:rsidRPr="00F957CC">
        <w:rPr>
          <w:rFonts w:asciiTheme="minorEastAsia" w:hAnsiTheme="minorEastAsia" w:hint="eastAsia"/>
          <w:sz w:val="22"/>
        </w:rPr>
        <w:t>（補助金の申請）</w:t>
      </w:r>
    </w:p>
    <w:p w14:paraId="350DA1FA" w14:textId="4E770619" w:rsidR="00C37FF5" w:rsidRPr="00F957CC" w:rsidRDefault="00C37FF5" w:rsidP="00C37FF5">
      <w:pPr>
        <w:ind w:left="237" w:hangingChars="100" w:hanging="237"/>
        <w:rPr>
          <w:rFonts w:asciiTheme="minorEastAsia" w:hAnsiTheme="minorEastAsia"/>
          <w:sz w:val="22"/>
        </w:rPr>
      </w:pPr>
      <w:r w:rsidRPr="00F957CC">
        <w:rPr>
          <w:rFonts w:asciiTheme="minorEastAsia" w:hAnsiTheme="minorEastAsia" w:hint="eastAsia"/>
          <w:sz w:val="22"/>
        </w:rPr>
        <w:t>第５条　補助金の交付を受けようとする者は，</w:t>
      </w:r>
      <w:bookmarkStart w:id="0" w:name="_Hlk36480606"/>
      <w:r w:rsidR="008159DB" w:rsidRPr="00F957CC">
        <w:rPr>
          <w:rFonts w:ascii="ＭＳ 明朝" w:eastAsia="ＭＳ 明朝" w:hAnsi="ＭＳ 明朝" w:cs="Times New Roman" w:hint="eastAsia"/>
          <w:sz w:val="22"/>
          <w:szCs w:val="21"/>
        </w:rPr>
        <w:t>別に定める様式による</w:t>
      </w:r>
      <w:bookmarkEnd w:id="0"/>
      <w:r w:rsidRPr="00F957CC">
        <w:rPr>
          <w:rFonts w:asciiTheme="minorEastAsia" w:hAnsiTheme="minorEastAsia" w:hint="eastAsia"/>
          <w:sz w:val="22"/>
        </w:rPr>
        <w:t>交付申請書に次の各号に掲げる書類を添えて</w:t>
      </w:r>
      <w:r w:rsidR="002418C6" w:rsidRPr="00F957CC">
        <w:rPr>
          <w:rFonts w:asciiTheme="minorEastAsia" w:hAnsiTheme="minorEastAsia" w:hint="eastAsia"/>
          <w:sz w:val="22"/>
        </w:rPr>
        <w:t>，</w:t>
      </w:r>
      <w:r w:rsidR="00690206" w:rsidRPr="00F957CC">
        <w:rPr>
          <w:rFonts w:asciiTheme="minorEastAsia" w:hAnsiTheme="minorEastAsia" w:hint="eastAsia"/>
          <w:sz w:val="22"/>
        </w:rPr>
        <w:t>５</w:t>
      </w:r>
      <w:r w:rsidR="002418C6" w:rsidRPr="00F957CC">
        <w:rPr>
          <w:rFonts w:asciiTheme="minorEastAsia" w:hAnsiTheme="minorEastAsia" w:hint="eastAsia"/>
          <w:sz w:val="22"/>
        </w:rPr>
        <w:t>月末までに</w:t>
      </w:r>
      <w:r w:rsidRPr="00F957CC">
        <w:rPr>
          <w:rFonts w:asciiTheme="minorEastAsia" w:hAnsiTheme="minorEastAsia" w:hint="eastAsia"/>
          <w:sz w:val="22"/>
        </w:rPr>
        <w:t>センターに提出しなければならない。</w:t>
      </w:r>
    </w:p>
    <w:p w14:paraId="42E80C34" w14:textId="5B0264E8" w:rsidR="00C37FF5" w:rsidRPr="00F957CC" w:rsidRDefault="007261EB" w:rsidP="00C37FF5">
      <w:pPr>
        <w:ind w:leftChars="100" w:left="227"/>
        <w:rPr>
          <w:rFonts w:asciiTheme="minorEastAsia" w:hAnsiTheme="minorEastAsia"/>
          <w:sz w:val="22"/>
        </w:rPr>
      </w:pPr>
      <w:r w:rsidRPr="00F957CC">
        <w:rPr>
          <w:rFonts w:asciiTheme="minorEastAsia" w:hAnsiTheme="minorEastAsia" w:hint="eastAsia"/>
          <w:sz w:val="22"/>
        </w:rPr>
        <w:t>(</w:t>
      </w:r>
      <w:r w:rsidR="008159DB" w:rsidRPr="00F957CC">
        <w:rPr>
          <w:rFonts w:asciiTheme="minorEastAsia" w:hAnsiTheme="minorEastAsia" w:hint="eastAsia"/>
          <w:sz w:val="22"/>
        </w:rPr>
        <w:t>１</w:t>
      </w:r>
      <w:r w:rsidRPr="00F957CC">
        <w:rPr>
          <w:rFonts w:asciiTheme="minorEastAsia" w:hAnsiTheme="minorEastAsia" w:hint="eastAsia"/>
          <w:sz w:val="22"/>
        </w:rPr>
        <w:t>)</w:t>
      </w:r>
      <w:r w:rsidR="00C37FF5" w:rsidRPr="00F957CC">
        <w:rPr>
          <w:rFonts w:asciiTheme="minorEastAsia" w:hAnsiTheme="minorEastAsia" w:hint="eastAsia"/>
          <w:sz w:val="22"/>
        </w:rPr>
        <w:t xml:space="preserve">　</w:t>
      </w:r>
      <w:r w:rsidR="00EE5EF8" w:rsidRPr="00F957CC">
        <w:rPr>
          <w:rFonts w:asciiTheme="minorEastAsia" w:hAnsiTheme="minorEastAsia" w:hint="eastAsia"/>
          <w:sz w:val="22"/>
        </w:rPr>
        <w:t>決算報告書（直近決算期分のみ）</w:t>
      </w:r>
    </w:p>
    <w:p w14:paraId="5B28F1BE" w14:textId="76CE2AFE" w:rsidR="0006334F" w:rsidRPr="00F957CC" w:rsidRDefault="0006334F" w:rsidP="00C37FF5">
      <w:pPr>
        <w:ind w:leftChars="100" w:left="227"/>
        <w:rPr>
          <w:rFonts w:asciiTheme="minorEastAsia" w:hAnsiTheme="minorEastAsia"/>
          <w:sz w:val="22"/>
        </w:rPr>
      </w:pPr>
      <w:r w:rsidRPr="00F957CC">
        <w:rPr>
          <w:rFonts w:asciiTheme="minorEastAsia" w:hAnsiTheme="minorEastAsia" w:hint="eastAsia"/>
          <w:sz w:val="22"/>
        </w:rPr>
        <w:t>(</w:t>
      </w:r>
      <w:r w:rsidR="00EE5EF8" w:rsidRPr="00F957CC">
        <w:rPr>
          <w:rFonts w:asciiTheme="minorEastAsia" w:hAnsiTheme="minorEastAsia" w:hint="eastAsia"/>
          <w:sz w:val="22"/>
        </w:rPr>
        <w:t>２</w:t>
      </w:r>
      <w:r w:rsidRPr="00F957CC">
        <w:rPr>
          <w:rFonts w:asciiTheme="minorEastAsia" w:hAnsiTheme="minorEastAsia" w:hint="eastAsia"/>
          <w:sz w:val="22"/>
        </w:rPr>
        <w:t>)</w:t>
      </w:r>
      <w:r w:rsidR="008159DB" w:rsidRPr="00F957CC">
        <w:rPr>
          <w:rFonts w:asciiTheme="minorEastAsia" w:hAnsiTheme="minorEastAsia" w:hint="eastAsia"/>
          <w:sz w:val="22"/>
        </w:rPr>
        <w:t xml:space="preserve">　</w:t>
      </w:r>
      <w:r w:rsidR="00EE5EF8" w:rsidRPr="00F957CC">
        <w:rPr>
          <w:rFonts w:asciiTheme="minorEastAsia" w:hAnsiTheme="minorEastAsia" w:hint="eastAsia"/>
          <w:sz w:val="22"/>
        </w:rPr>
        <w:t>市税完納証明書</w:t>
      </w:r>
    </w:p>
    <w:p w14:paraId="4CCEF178" w14:textId="6576B246" w:rsidR="00C37FF5" w:rsidRPr="00F957CC" w:rsidRDefault="0006334F" w:rsidP="00C37FF5">
      <w:pPr>
        <w:ind w:leftChars="100" w:left="227"/>
        <w:rPr>
          <w:rFonts w:asciiTheme="minorEastAsia" w:hAnsiTheme="minorEastAsia"/>
          <w:sz w:val="22"/>
        </w:rPr>
      </w:pPr>
      <w:r w:rsidRPr="00F957CC">
        <w:rPr>
          <w:rFonts w:asciiTheme="minorEastAsia" w:hAnsiTheme="minorEastAsia" w:hint="eastAsia"/>
          <w:sz w:val="22"/>
        </w:rPr>
        <w:t>(</w:t>
      </w:r>
      <w:r w:rsidR="00EE5EF8" w:rsidRPr="00F957CC">
        <w:rPr>
          <w:rFonts w:asciiTheme="minorEastAsia" w:hAnsiTheme="minorEastAsia" w:hint="eastAsia"/>
          <w:sz w:val="22"/>
        </w:rPr>
        <w:t>３</w:t>
      </w:r>
      <w:r w:rsidRPr="00F957CC">
        <w:rPr>
          <w:rFonts w:asciiTheme="minorEastAsia" w:hAnsiTheme="minorEastAsia" w:hint="eastAsia"/>
          <w:sz w:val="22"/>
        </w:rPr>
        <w:t>)</w:t>
      </w:r>
      <w:r w:rsidR="00C37FF5" w:rsidRPr="00F957CC">
        <w:rPr>
          <w:rFonts w:asciiTheme="minorEastAsia" w:hAnsiTheme="minorEastAsia" w:hint="eastAsia"/>
          <w:sz w:val="22"/>
        </w:rPr>
        <w:t xml:space="preserve">　その他センターが必要と認める書類</w:t>
      </w:r>
    </w:p>
    <w:p w14:paraId="3A127491" w14:textId="77777777" w:rsidR="00C37FF5" w:rsidRPr="00F957CC" w:rsidRDefault="00C37FF5" w:rsidP="00C37FF5">
      <w:pPr>
        <w:ind w:left="237" w:hangingChars="100" w:hanging="237"/>
        <w:rPr>
          <w:rFonts w:asciiTheme="minorEastAsia" w:hAnsiTheme="minorEastAsia"/>
          <w:sz w:val="22"/>
        </w:rPr>
      </w:pPr>
      <w:r w:rsidRPr="00F957CC">
        <w:rPr>
          <w:rFonts w:asciiTheme="minorEastAsia" w:hAnsiTheme="minorEastAsia" w:hint="eastAsia"/>
          <w:sz w:val="22"/>
        </w:rPr>
        <w:t xml:space="preserve">　（補助金交付の制限）</w:t>
      </w:r>
    </w:p>
    <w:p w14:paraId="710EAEB2" w14:textId="4A9DF994" w:rsidR="00C37FF5" w:rsidRPr="00F957CC" w:rsidRDefault="00DE5CED" w:rsidP="00016EB7">
      <w:pPr>
        <w:ind w:left="237" w:hangingChars="100" w:hanging="237"/>
        <w:rPr>
          <w:rFonts w:asciiTheme="minorEastAsia" w:hAnsiTheme="minorEastAsia"/>
          <w:sz w:val="22"/>
        </w:rPr>
      </w:pPr>
      <w:r w:rsidRPr="00F957CC">
        <w:rPr>
          <w:rFonts w:asciiTheme="minorEastAsia" w:hAnsiTheme="minorEastAsia" w:hint="eastAsia"/>
          <w:sz w:val="22"/>
        </w:rPr>
        <w:t>第６条　補助金交付の対象となる事業は，１</w:t>
      </w:r>
      <w:r w:rsidR="002C3D48" w:rsidRPr="00F957CC">
        <w:rPr>
          <w:rFonts w:asciiTheme="minorEastAsia" w:hAnsiTheme="minorEastAsia" w:hint="eastAsia"/>
          <w:sz w:val="22"/>
        </w:rPr>
        <w:t>補助対象者</w:t>
      </w:r>
      <w:r w:rsidR="00C37FF5" w:rsidRPr="00F957CC">
        <w:rPr>
          <w:rFonts w:asciiTheme="minorEastAsia" w:hAnsiTheme="minorEastAsia" w:hint="eastAsia"/>
          <w:sz w:val="22"/>
        </w:rPr>
        <w:t>当たり，</w:t>
      </w:r>
      <w:r w:rsidR="008159DB" w:rsidRPr="00F957CC">
        <w:rPr>
          <w:rFonts w:asciiTheme="minorEastAsia" w:hAnsiTheme="minorEastAsia" w:hint="eastAsia"/>
          <w:sz w:val="22"/>
        </w:rPr>
        <w:t>同一</w:t>
      </w:r>
      <w:r w:rsidR="00C37FF5" w:rsidRPr="00F957CC">
        <w:rPr>
          <w:rFonts w:asciiTheme="minorEastAsia" w:hAnsiTheme="minorEastAsia" w:hint="eastAsia"/>
          <w:sz w:val="22"/>
        </w:rPr>
        <w:t>年度</w:t>
      </w:r>
      <w:r w:rsidR="008159DB" w:rsidRPr="00F957CC">
        <w:rPr>
          <w:rFonts w:asciiTheme="minorEastAsia" w:hAnsiTheme="minorEastAsia" w:hint="eastAsia"/>
          <w:sz w:val="22"/>
        </w:rPr>
        <w:t>内において</w:t>
      </w:r>
      <w:r w:rsidR="00C37FF5" w:rsidRPr="00F957CC">
        <w:rPr>
          <w:rFonts w:asciiTheme="minorEastAsia" w:hAnsiTheme="minorEastAsia" w:hint="eastAsia"/>
          <w:sz w:val="22"/>
        </w:rPr>
        <w:t>１事業とする。</w:t>
      </w:r>
    </w:p>
    <w:p w14:paraId="5B50E291" w14:textId="77777777" w:rsidR="000A3CAC" w:rsidRPr="00F957CC" w:rsidRDefault="000A3CAC" w:rsidP="000A3CAC">
      <w:pPr>
        <w:ind w:left="237" w:hangingChars="100" w:hanging="237"/>
        <w:rPr>
          <w:rFonts w:asciiTheme="minorEastAsia" w:hAnsiTheme="minorEastAsia"/>
          <w:sz w:val="22"/>
        </w:rPr>
      </w:pPr>
      <w:r w:rsidRPr="00F957CC">
        <w:rPr>
          <w:rFonts w:asciiTheme="minorEastAsia" w:hAnsiTheme="minorEastAsia" w:hint="eastAsia"/>
          <w:sz w:val="22"/>
        </w:rPr>
        <w:t>２　１補助対象者当たり，補助対象経費のうち，３分の２以内とし，同一年度において１５０万円を限度とする。</w:t>
      </w:r>
    </w:p>
    <w:p w14:paraId="4910B0EA" w14:textId="77777777" w:rsidR="00FC54BE" w:rsidRPr="00F957CC" w:rsidRDefault="000A3CAC" w:rsidP="00522AD5">
      <w:pPr>
        <w:rPr>
          <w:rFonts w:asciiTheme="minorEastAsia" w:hAnsiTheme="minorEastAsia"/>
          <w:sz w:val="22"/>
        </w:rPr>
      </w:pPr>
      <w:r w:rsidRPr="00F957CC">
        <w:rPr>
          <w:rFonts w:asciiTheme="minorEastAsia" w:hAnsiTheme="minorEastAsia" w:hint="eastAsia"/>
          <w:sz w:val="22"/>
        </w:rPr>
        <w:t>３</w:t>
      </w:r>
      <w:r w:rsidR="00C37FF5" w:rsidRPr="00F957CC">
        <w:rPr>
          <w:rFonts w:asciiTheme="minorEastAsia" w:hAnsiTheme="minorEastAsia" w:hint="eastAsia"/>
          <w:sz w:val="22"/>
        </w:rPr>
        <w:t xml:space="preserve">　補助金の交付は，同一事業につき</w:t>
      </w:r>
      <w:r w:rsidR="00C43BF9" w:rsidRPr="00F957CC">
        <w:rPr>
          <w:rFonts w:asciiTheme="minorEastAsia" w:hAnsiTheme="minorEastAsia" w:hint="eastAsia"/>
          <w:sz w:val="22"/>
        </w:rPr>
        <w:t>３</w:t>
      </w:r>
      <w:r w:rsidR="00C37FF5" w:rsidRPr="00F957CC">
        <w:rPr>
          <w:rFonts w:asciiTheme="minorEastAsia" w:hAnsiTheme="minorEastAsia" w:hint="eastAsia"/>
          <w:sz w:val="22"/>
        </w:rPr>
        <w:t>回を限度とする。</w:t>
      </w:r>
    </w:p>
    <w:p w14:paraId="160E4305" w14:textId="77777777" w:rsidR="00C37FF5" w:rsidRPr="00F957CC" w:rsidRDefault="00C37FF5" w:rsidP="00C37FF5">
      <w:pPr>
        <w:ind w:leftChars="100" w:left="227"/>
        <w:rPr>
          <w:rFonts w:asciiTheme="minorEastAsia" w:hAnsiTheme="minorEastAsia"/>
          <w:sz w:val="22"/>
        </w:rPr>
      </w:pPr>
      <w:r w:rsidRPr="00F957CC">
        <w:rPr>
          <w:rFonts w:asciiTheme="minorEastAsia" w:hAnsiTheme="minorEastAsia" w:hint="eastAsia"/>
          <w:sz w:val="22"/>
        </w:rPr>
        <w:t>（審査委員会）</w:t>
      </w:r>
    </w:p>
    <w:p w14:paraId="3C2DCAAB" w14:textId="77777777" w:rsidR="00C37FF5" w:rsidRPr="00F957CC" w:rsidRDefault="00C37FF5" w:rsidP="00C37FF5">
      <w:pPr>
        <w:ind w:left="237" w:hangingChars="100" w:hanging="237"/>
        <w:rPr>
          <w:rFonts w:asciiTheme="minorEastAsia" w:hAnsiTheme="minorEastAsia"/>
          <w:sz w:val="22"/>
        </w:rPr>
      </w:pPr>
      <w:r w:rsidRPr="00F957CC">
        <w:rPr>
          <w:rFonts w:asciiTheme="minorEastAsia" w:hAnsiTheme="minorEastAsia" w:hint="eastAsia"/>
          <w:sz w:val="22"/>
        </w:rPr>
        <w:t>第７条　補助金の交付については，審査委員会を設置して</w:t>
      </w:r>
      <w:r w:rsidR="00086F04" w:rsidRPr="00F957CC">
        <w:rPr>
          <w:rFonts w:asciiTheme="minorEastAsia" w:hAnsiTheme="minorEastAsia" w:hint="eastAsia"/>
          <w:sz w:val="22"/>
        </w:rPr>
        <w:t>革新性等について</w:t>
      </w:r>
      <w:r w:rsidRPr="00F957CC">
        <w:rPr>
          <w:rFonts w:asciiTheme="minorEastAsia" w:hAnsiTheme="minorEastAsia" w:hint="eastAsia"/>
          <w:sz w:val="22"/>
        </w:rPr>
        <w:t>必要な事項</w:t>
      </w:r>
      <w:r w:rsidR="00086F04" w:rsidRPr="00F957CC">
        <w:rPr>
          <w:rFonts w:asciiTheme="minorEastAsia" w:hAnsiTheme="minorEastAsia" w:hint="eastAsia"/>
          <w:sz w:val="22"/>
        </w:rPr>
        <w:t>を</w:t>
      </w:r>
      <w:r w:rsidR="002418C6" w:rsidRPr="00F957CC">
        <w:rPr>
          <w:rFonts w:asciiTheme="minorEastAsia" w:hAnsiTheme="minorEastAsia" w:hint="eastAsia"/>
          <w:sz w:val="22"/>
        </w:rPr>
        <w:t>審査し，補助金交付の可否を</w:t>
      </w:r>
      <w:r w:rsidRPr="00F957CC">
        <w:rPr>
          <w:rFonts w:asciiTheme="minorEastAsia" w:hAnsiTheme="minorEastAsia" w:hint="eastAsia"/>
          <w:sz w:val="22"/>
        </w:rPr>
        <w:t>申請者に通知するものとする。</w:t>
      </w:r>
    </w:p>
    <w:p w14:paraId="43C4D045" w14:textId="77777777" w:rsidR="00C37FF5" w:rsidRPr="00F957CC" w:rsidRDefault="00C37FF5" w:rsidP="0006334F">
      <w:pPr>
        <w:ind w:left="237" w:hangingChars="100" w:hanging="237"/>
        <w:rPr>
          <w:rFonts w:asciiTheme="minorEastAsia" w:hAnsiTheme="minorEastAsia"/>
          <w:sz w:val="22"/>
        </w:rPr>
      </w:pPr>
      <w:r w:rsidRPr="00F957CC">
        <w:rPr>
          <w:rFonts w:asciiTheme="minorEastAsia" w:hAnsiTheme="minorEastAsia" w:hint="eastAsia"/>
          <w:sz w:val="22"/>
        </w:rPr>
        <w:t>２　審査委員会は委員７名以内をもって組織し，委員会の運営に関し必要な事項はセンターが別に定める。</w:t>
      </w:r>
    </w:p>
    <w:p w14:paraId="461ED7D9" w14:textId="77777777" w:rsidR="00563F3E" w:rsidRPr="00F957CC" w:rsidRDefault="00563F3E" w:rsidP="00DE5CED">
      <w:pPr>
        <w:ind w:leftChars="100" w:left="227"/>
        <w:rPr>
          <w:rFonts w:asciiTheme="minorEastAsia" w:hAnsiTheme="minorEastAsia"/>
          <w:sz w:val="22"/>
        </w:rPr>
      </w:pPr>
      <w:r w:rsidRPr="00F957CC">
        <w:rPr>
          <w:rFonts w:asciiTheme="minorEastAsia" w:hAnsiTheme="minorEastAsia" w:hint="eastAsia"/>
          <w:sz w:val="22"/>
        </w:rPr>
        <w:t>（実績報告）</w:t>
      </w:r>
    </w:p>
    <w:p w14:paraId="284B7ED8" w14:textId="62C85272" w:rsidR="00563F3E" w:rsidRPr="00F957CC" w:rsidRDefault="00563F3E" w:rsidP="00563F3E">
      <w:pPr>
        <w:ind w:left="237" w:hangingChars="100" w:hanging="237"/>
        <w:rPr>
          <w:rFonts w:asciiTheme="minorEastAsia" w:hAnsiTheme="minorEastAsia"/>
          <w:sz w:val="22"/>
        </w:rPr>
      </w:pPr>
      <w:r w:rsidRPr="00F957CC">
        <w:rPr>
          <w:rFonts w:asciiTheme="minorEastAsia" w:hAnsiTheme="minorEastAsia" w:hint="eastAsia"/>
          <w:sz w:val="22"/>
        </w:rPr>
        <w:t>第</w:t>
      </w:r>
      <w:r w:rsidR="00EE5EF8" w:rsidRPr="00F957CC">
        <w:rPr>
          <w:rFonts w:asciiTheme="minorEastAsia" w:hAnsiTheme="minorEastAsia" w:hint="eastAsia"/>
          <w:sz w:val="22"/>
        </w:rPr>
        <w:t>８</w:t>
      </w:r>
      <w:r w:rsidRPr="00F957CC">
        <w:rPr>
          <w:rFonts w:asciiTheme="minorEastAsia" w:hAnsiTheme="minorEastAsia" w:hint="eastAsia"/>
          <w:sz w:val="22"/>
        </w:rPr>
        <w:t>条　補助事業者は，補助事業が完了したときは，当該事業完了の日から３０日を経過した日又は当該年度末日の１０日前のいずれか早い日までに，</w:t>
      </w:r>
      <w:r w:rsidR="00B87CEA" w:rsidRPr="00F957CC">
        <w:rPr>
          <w:rFonts w:ascii="ＭＳ 明朝" w:eastAsia="ＭＳ 明朝" w:hAnsi="ＭＳ 明朝" w:cs="Times New Roman" w:hint="eastAsia"/>
          <w:sz w:val="22"/>
          <w:szCs w:val="21"/>
        </w:rPr>
        <w:t>別に定める様式による</w:t>
      </w:r>
      <w:r w:rsidRPr="00F957CC">
        <w:rPr>
          <w:rFonts w:asciiTheme="minorEastAsia" w:hAnsiTheme="minorEastAsia" w:hint="eastAsia"/>
          <w:sz w:val="22"/>
        </w:rPr>
        <w:t>実績報告書に次の各号に掲げる書類を添えてセンターに提出しなければならない。</w:t>
      </w:r>
    </w:p>
    <w:p w14:paraId="36CDDF76" w14:textId="1737AC56" w:rsidR="00584039" w:rsidRPr="00F957CC" w:rsidRDefault="00584039" w:rsidP="00584039">
      <w:pPr>
        <w:ind w:leftChars="100" w:left="227"/>
        <w:rPr>
          <w:rFonts w:ascii="ＭＳ 明朝" w:eastAsia="ＭＳ 明朝"/>
          <w:sz w:val="22"/>
        </w:rPr>
      </w:pPr>
      <w:r w:rsidRPr="00F957CC">
        <w:rPr>
          <w:rFonts w:ascii="ＭＳ 明朝" w:eastAsia="ＭＳ 明朝" w:hint="eastAsia"/>
          <w:sz w:val="22"/>
        </w:rPr>
        <w:t>(</w:t>
      </w:r>
      <w:r w:rsidR="00846224" w:rsidRPr="00F957CC">
        <w:rPr>
          <w:rFonts w:ascii="ＭＳ 明朝" w:eastAsia="ＭＳ 明朝" w:hint="eastAsia"/>
          <w:sz w:val="22"/>
        </w:rPr>
        <w:t>１</w:t>
      </w:r>
      <w:r w:rsidRPr="00F957CC">
        <w:rPr>
          <w:rFonts w:ascii="ＭＳ 明朝" w:eastAsia="ＭＳ 明朝" w:hint="eastAsia"/>
          <w:sz w:val="22"/>
        </w:rPr>
        <w:t>)　研究成果</w:t>
      </w:r>
      <w:r w:rsidR="00846224" w:rsidRPr="00F957CC">
        <w:rPr>
          <w:rFonts w:ascii="ＭＳ 明朝" w:eastAsia="ＭＳ 明朝" w:hint="eastAsia"/>
          <w:sz w:val="22"/>
        </w:rPr>
        <w:t>等</w:t>
      </w:r>
      <w:r w:rsidRPr="00F957CC">
        <w:rPr>
          <w:rFonts w:ascii="ＭＳ 明朝" w:eastAsia="ＭＳ 明朝" w:hint="eastAsia"/>
          <w:sz w:val="22"/>
        </w:rPr>
        <w:t>の分かる</w:t>
      </w:r>
      <w:r w:rsidR="00846224" w:rsidRPr="00F957CC">
        <w:rPr>
          <w:rFonts w:ascii="ＭＳ 明朝" w:eastAsia="ＭＳ 明朝" w:hint="eastAsia"/>
          <w:sz w:val="22"/>
        </w:rPr>
        <w:t>書類</w:t>
      </w:r>
    </w:p>
    <w:p w14:paraId="13027AC7" w14:textId="0D47BD7F" w:rsidR="00584039" w:rsidRPr="00F957CC" w:rsidRDefault="00584039" w:rsidP="00584039">
      <w:pPr>
        <w:ind w:leftChars="100" w:left="227"/>
        <w:rPr>
          <w:rFonts w:ascii="ＭＳ 明朝" w:eastAsia="ＭＳ 明朝"/>
          <w:sz w:val="22"/>
        </w:rPr>
      </w:pPr>
      <w:r w:rsidRPr="00F957CC">
        <w:rPr>
          <w:rFonts w:ascii="ＭＳ 明朝" w:eastAsia="ＭＳ 明朝" w:hint="eastAsia"/>
          <w:sz w:val="22"/>
        </w:rPr>
        <w:t>(</w:t>
      </w:r>
      <w:r w:rsidR="00846224" w:rsidRPr="00F957CC">
        <w:rPr>
          <w:rFonts w:ascii="ＭＳ 明朝" w:eastAsia="ＭＳ 明朝" w:hint="eastAsia"/>
          <w:sz w:val="22"/>
        </w:rPr>
        <w:t>２</w:t>
      </w:r>
      <w:r w:rsidRPr="00F957CC">
        <w:rPr>
          <w:rFonts w:ascii="ＭＳ 明朝" w:eastAsia="ＭＳ 明朝" w:hint="eastAsia"/>
          <w:sz w:val="22"/>
        </w:rPr>
        <w:t>)　その他センターが必要と認める書類</w:t>
      </w:r>
    </w:p>
    <w:p w14:paraId="612CCDA7" w14:textId="77777777" w:rsidR="00C37FF5" w:rsidRPr="00F957CC" w:rsidRDefault="00C37FF5" w:rsidP="00DE5CED">
      <w:pPr>
        <w:ind w:leftChars="100" w:left="227"/>
        <w:rPr>
          <w:rFonts w:asciiTheme="minorEastAsia" w:hAnsiTheme="minorEastAsia"/>
          <w:sz w:val="22"/>
        </w:rPr>
      </w:pPr>
      <w:r w:rsidRPr="00F957CC">
        <w:rPr>
          <w:rFonts w:asciiTheme="minorEastAsia" w:hAnsiTheme="minorEastAsia" w:hint="eastAsia"/>
          <w:sz w:val="22"/>
        </w:rPr>
        <w:t>（</w:t>
      </w:r>
      <w:r w:rsidR="00563F3E" w:rsidRPr="00F957CC">
        <w:rPr>
          <w:rFonts w:asciiTheme="minorEastAsia" w:hAnsiTheme="minorEastAsia" w:hint="eastAsia"/>
          <w:sz w:val="22"/>
        </w:rPr>
        <w:t>補助金の支払い方法</w:t>
      </w:r>
      <w:r w:rsidRPr="00F957CC">
        <w:rPr>
          <w:rFonts w:asciiTheme="minorEastAsia" w:hAnsiTheme="minorEastAsia" w:hint="eastAsia"/>
          <w:sz w:val="22"/>
        </w:rPr>
        <w:t>）</w:t>
      </w:r>
    </w:p>
    <w:p w14:paraId="576C4C22" w14:textId="1EF5DFBA" w:rsidR="001F27C2" w:rsidRPr="00F957CC" w:rsidRDefault="00C37FF5" w:rsidP="00EA4088">
      <w:pPr>
        <w:ind w:left="237" w:hangingChars="100" w:hanging="237"/>
        <w:rPr>
          <w:rFonts w:asciiTheme="minorEastAsia" w:hAnsiTheme="minorEastAsia"/>
          <w:sz w:val="22"/>
        </w:rPr>
      </w:pPr>
      <w:r w:rsidRPr="00F957CC">
        <w:rPr>
          <w:rFonts w:asciiTheme="minorEastAsia" w:hAnsiTheme="minorEastAsia" w:hint="eastAsia"/>
          <w:sz w:val="22"/>
        </w:rPr>
        <w:t>第</w:t>
      </w:r>
      <w:r w:rsidR="00A55F08" w:rsidRPr="00F957CC">
        <w:rPr>
          <w:rFonts w:asciiTheme="minorEastAsia" w:hAnsiTheme="minorEastAsia" w:hint="eastAsia"/>
          <w:sz w:val="22"/>
        </w:rPr>
        <w:t>９</w:t>
      </w:r>
      <w:r w:rsidRPr="00F957CC">
        <w:rPr>
          <w:rFonts w:asciiTheme="minorEastAsia" w:hAnsiTheme="minorEastAsia" w:hint="eastAsia"/>
          <w:sz w:val="22"/>
        </w:rPr>
        <w:t xml:space="preserve">条　</w:t>
      </w:r>
      <w:r w:rsidR="00AC7B8E" w:rsidRPr="00F957CC">
        <w:rPr>
          <w:rFonts w:asciiTheme="minorEastAsia" w:hAnsiTheme="minorEastAsia" w:hint="eastAsia"/>
          <w:sz w:val="22"/>
        </w:rPr>
        <w:t>補助金の支払いは，精算払いとする。ただし</w:t>
      </w:r>
      <w:r w:rsidR="004A0F10" w:rsidRPr="00F957CC">
        <w:rPr>
          <w:rFonts w:ascii="ＭＳ 明朝" w:eastAsia="ＭＳ 明朝" w:hint="eastAsia"/>
          <w:sz w:val="22"/>
        </w:rPr>
        <w:t>，</w:t>
      </w:r>
      <w:r w:rsidR="00AC7B8E" w:rsidRPr="00F957CC">
        <w:rPr>
          <w:rFonts w:asciiTheme="minorEastAsia" w:hAnsiTheme="minorEastAsia" w:hint="eastAsia"/>
          <w:sz w:val="22"/>
        </w:rPr>
        <w:t>センターが認める場合は</w:t>
      </w:r>
      <w:r w:rsidR="00C84D02" w:rsidRPr="00F957CC">
        <w:rPr>
          <w:rFonts w:asciiTheme="minorEastAsia" w:hAnsiTheme="minorEastAsia" w:hint="eastAsia"/>
          <w:sz w:val="22"/>
        </w:rPr>
        <w:t>，</w:t>
      </w:r>
      <w:r w:rsidR="00AC7B8E" w:rsidRPr="00F957CC">
        <w:rPr>
          <w:rFonts w:asciiTheme="minorEastAsia" w:hAnsiTheme="minorEastAsia" w:hint="eastAsia"/>
          <w:sz w:val="22"/>
        </w:rPr>
        <w:t>補助事業者は補助申請額の２分の１を上限に概算払いを請求することができる。</w:t>
      </w:r>
    </w:p>
    <w:p w14:paraId="0EDA63B3" w14:textId="6B126CA5" w:rsidR="00EA4088" w:rsidRPr="00F957CC" w:rsidRDefault="001F27C2" w:rsidP="00EA4088">
      <w:pPr>
        <w:ind w:left="237" w:hangingChars="100" w:hanging="237"/>
        <w:rPr>
          <w:rFonts w:asciiTheme="minorEastAsia" w:hAnsiTheme="minorEastAsia"/>
          <w:sz w:val="22"/>
        </w:rPr>
      </w:pPr>
      <w:r w:rsidRPr="00F957CC">
        <w:rPr>
          <w:rFonts w:asciiTheme="minorEastAsia" w:hAnsiTheme="minorEastAsia" w:hint="eastAsia"/>
          <w:sz w:val="22"/>
        </w:rPr>
        <w:lastRenderedPageBreak/>
        <w:t xml:space="preserve">２　</w:t>
      </w:r>
      <w:r w:rsidR="00AC7B8E" w:rsidRPr="00F957CC">
        <w:rPr>
          <w:rFonts w:asciiTheme="minorEastAsia" w:hAnsiTheme="minorEastAsia" w:hint="eastAsia"/>
          <w:sz w:val="22"/>
        </w:rPr>
        <w:t>センターが特に必要と認める場合は，別途協議し決定する。</w:t>
      </w:r>
    </w:p>
    <w:p w14:paraId="07D099F7" w14:textId="77777777" w:rsidR="00DE5CED" w:rsidRPr="00F957CC" w:rsidRDefault="00DE5CED" w:rsidP="00DE5CED">
      <w:pPr>
        <w:ind w:leftChars="100" w:left="227"/>
        <w:rPr>
          <w:rFonts w:asciiTheme="minorEastAsia" w:hAnsiTheme="minorEastAsia" w:cs="ＭＳ 明朝"/>
          <w:kern w:val="0"/>
          <w:sz w:val="22"/>
        </w:rPr>
      </w:pPr>
      <w:r w:rsidRPr="00F957CC">
        <w:rPr>
          <w:rFonts w:asciiTheme="minorEastAsia" w:hAnsiTheme="minorEastAsia" w:cs="ＭＳ 明朝" w:hint="eastAsia"/>
          <w:kern w:val="0"/>
          <w:sz w:val="22"/>
        </w:rPr>
        <w:t>（その他）</w:t>
      </w:r>
    </w:p>
    <w:p w14:paraId="68AF5CEA" w14:textId="378616EA" w:rsidR="00C37FF5" w:rsidRPr="00F957CC" w:rsidRDefault="00C37FF5" w:rsidP="00AC7B8E">
      <w:pPr>
        <w:ind w:left="237" w:hangingChars="100" w:hanging="237"/>
        <w:rPr>
          <w:rFonts w:asciiTheme="minorEastAsia" w:hAnsiTheme="minorEastAsia" w:cs="ＭＳ 明朝"/>
          <w:kern w:val="0"/>
          <w:sz w:val="22"/>
        </w:rPr>
      </w:pPr>
      <w:r w:rsidRPr="00F957CC">
        <w:rPr>
          <w:rFonts w:asciiTheme="minorEastAsia" w:hAnsiTheme="minorEastAsia" w:cs="ＭＳ 明朝" w:hint="eastAsia"/>
          <w:kern w:val="0"/>
          <w:sz w:val="22"/>
        </w:rPr>
        <w:t>第１</w:t>
      </w:r>
      <w:r w:rsidR="00A55F08" w:rsidRPr="00F957CC">
        <w:rPr>
          <w:rFonts w:asciiTheme="minorEastAsia" w:hAnsiTheme="minorEastAsia" w:cs="ＭＳ 明朝" w:hint="eastAsia"/>
          <w:kern w:val="0"/>
          <w:sz w:val="22"/>
        </w:rPr>
        <w:t>０</w:t>
      </w:r>
      <w:r w:rsidRPr="00F957CC">
        <w:rPr>
          <w:rFonts w:asciiTheme="minorEastAsia" w:hAnsiTheme="minorEastAsia" w:cs="ＭＳ 明朝" w:hint="eastAsia"/>
          <w:kern w:val="0"/>
          <w:sz w:val="22"/>
        </w:rPr>
        <w:t>条　この要領に定めるもののほか，補助金の交付に関し必要な事項は，センターが別に定める。</w:t>
      </w:r>
    </w:p>
    <w:p w14:paraId="2A8C6216" w14:textId="77777777" w:rsidR="00DE5CED" w:rsidRPr="00F957CC" w:rsidRDefault="00DE5CED" w:rsidP="00AC7B8E">
      <w:pPr>
        <w:ind w:left="237" w:hangingChars="100" w:hanging="237"/>
        <w:rPr>
          <w:rFonts w:asciiTheme="minorEastAsia" w:hAnsiTheme="minorEastAsia" w:cs="ＭＳ 明朝"/>
          <w:kern w:val="0"/>
          <w:sz w:val="22"/>
        </w:rPr>
      </w:pPr>
    </w:p>
    <w:p w14:paraId="669BC11A" w14:textId="77777777" w:rsidR="00C37FF5" w:rsidRPr="00F957CC" w:rsidRDefault="00C37FF5" w:rsidP="00C37FF5">
      <w:pPr>
        <w:ind w:firstLineChars="300" w:firstLine="710"/>
        <w:rPr>
          <w:rFonts w:asciiTheme="minorEastAsia" w:hAnsiTheme="minorEastAsia"/>
          <w:sz w:val="22"/>
        </w:rPr>
      </w:pPr>
      <w:r w:rsidRPr="00F957CC">
        <w:rPr>
          <w:rFonts w:asciiTheme="minorEastAsia" w:hAnsiTheme="minorEastAsia" w:hint="eastAsia"/>
          <w:sz w:val="22"/>
        </w:rPr>
        <w:t>付　則</w:t>
      </w:r>
    </w:p>
    <w:p w14:paraId="004BFDDB" w14:textId="77777777" w:rsidR="00C37FF5" w:rsidRPr="00F957CC" w:rsidRDefault="00C37FF5" w:rsidP="00C37FF5">
      <w:pPr>
        <w:ind w:firstLineChars="100" w:firstLine="237"/>
        <w:rPr>
          <w:rFonts w:asciiTheme="minorEastAsia" w:hAnsiTheme="minorEastAsia"/>
          <w:sz w:val="22"/>
        </w:rPr>
      </w:pPr>
      <w:r w:rsidRPr="00F957CC">
        <w:rPr>
          <w:rFonts w:asciiTheme="minorEastAsia" w:hAnsiTheme="minorEastAsia" w:hint="eastAsia"/>
          <w:sz w:val="22"/>
        </w:rPr>
        <w:t>（施行期日）</w:t>
      </w:r>
    </w:p>
    <w:p w14:paraId="2CE66B0F" w14:textId="3EC18AEE" w:rsidR="00F16C79" w:rsidRPr="00F957CC" w:rsidRDefault="00C37FF5" w:rsidP="0037311A">
      <w:pPr>
        <w:rPr>
          <w:rFonts w:asciiTheme="minorEastAsia" w:hAnsiTheme="minorEastAsia"/>
          <w:sz w:val="22"/>
        </w:rPr>
      </w:pPr>
      <w:r w:rsidRPr="00F957CC">
        <w:rPr>
          <w:rFonts w:asciiTheme="minorEastAsia" w:hAnsiTheme="minorEastAsia" w:hint="eastAsia"/>
          <w:sz w:val="22"/>
        </w:rPr>
        <w:t>１　この要領は，制定の日から施行し，</w:t>
      </w:r>
      <w:r w:rsidR="00846224" w:rsidRPr="00F957CC">
        <w:rPr>
          <w:rFonts w:asciiTheme="minorEastAsia" w:hAnsiTheme="minorEastAsia" w:hint="eastAsia"/>
          <w:sz w:val="22"/>
        </w:rPr>
        <w:t>令和</w:t>
      </w:r>
      <w:r w:rsidR="007B1CED" w:rsidRPr="00F957CC">
        <w:rPr>
          <w:rFonts w:asciiTheme="minorEastAsia" w:hAnsiTheme="minorEastAsia" w:hint="eastAsia"/>
          <w:sz w:val="22"/>
        </w:rPr>
        <w:t>５</w:t>
      </w:r>
      <w:r w:rsidR="006F116E" w:rsidRPr="00F957CC">
        <w:rPr>
          <w:rFonts w:asciiTheme="minorEastAsia" w:hAnsiTheme="minorEastAsia" w:hint="eastAsia"/>
          <w:sz w:val="22"/>
        </w:rPr>
        <w:t>年</w:t>
      </w:r>
      <w:r w:rsidRPr="00F957CC">
        <w:rPr>
          <w:rFonts w:asciiTheme="minorEastAsia" w:hAnsiTheme="minorEastAsia" w:hint="eastAsia"/>
          <w:sz w:val="22"/>
        </w:rPr>
        <w:t>度分の補助金から適用する。</w:t>
      </w:r>
    </w:p>
    <w:p w14:paraId="17CF5682" w14:textId="08368236" w:rsidR="00F16C79" w:rsidRPr="00A21847" w:rsidRDefault="00F16C79" w:rsidP="0037311A">
      <w:pPr>
        <w:rPr>
          <w:rFonts w:asciiTheme="minorEastAsia" w:hAnsiTheme="minorEastAsia"/>
          <w:sz w:val="22"/>
        </w:rPr>
      </w:pPr>
    </w:p>
    <w:p w14:paraId="173D523B" w14:textId="268860FA" w:rsidR="00F16C79" w:rsidRPr="00A21847" w:rsidRDefault="00F16C79" w:rsidP="0037311A">
      <w:pPr>
        <w:rPr>
          <w:rFonts w:asciiTheme="minorEastAsia" w:hAnsiTheme="minorEastAsia"/>
          <w:sz w:val="22"/>
        </w:rPr>
      </w:pPr>
      <w:r w:rsidRPr="00A21847">
        <w:rPr>
          <w:rFonts w:asciiTheme="minorEastAsia" w:hAnsiTheme="minorEastAsia"/>
          <w:sz w:val="22"/>
        </w:rPr>
        <w:br w:type="page"/>
      </w:r>
    </w:p>
    <w:p w14:paraId="5D78FA53" w14:textId="77777777" w:rsidR="00571684" w:rsidRPr="00A21847" w:rsidRDefault="00571684" w:rsidP="00571684">
      <w:pPr>
        <w:rPr>
          <w:rFonts w:asciiTheme="minorEastAsia" w:hAnsiTheme="minorEastAsia"/>
          <w:sz w:val="22"/>
        </w:rPr>
      </w:pPr>
      <w:r w:rsidRPr="00A21847">
        <w:rPr>
          <w:rFonts w:asciiTheme="minorEastAsia" w:hAnsiTheme="minorEastAsia" w:hint="eastAsia"/>
          <w:sz w:val="22"/>
        </w:rPr>
        <w:lastRenderedPageBreak/>
        <w:t>別表</w:t>
      </w:r>
    </w:p>
    <w:tbl>
      <w:tblPr>
        <w:tblStyle w:val="a7"/>
        <w:tblpPr w:leftFromText="142" w:rightFromText="142" w:vertAnchor="text" w:horzAnchor="margin" w:tblpX="-352" w:tblpY="216"/>
        <w:tblW w:w="9468" w:type="dxa"/>
        <w:tblLook w:val="04A0" w:firstRow="1" w:lastRow="0" w:firstColumn="1" w:lastColumn="0" w:noHBand="0" w:noVBand="1"/>
      </w:tblPr>
      <w:tblGrid>
        <w:gridCol w:w="1951"/>
        <w:gridCol w:w="6437"/>
        <w:gridCol w:w="1080"/>
      </w:tblGrid>
      <w:tr w:rsidR="005E0DDC" w:rsidRPr="00A21847" w14:paraId="7954C24F" w14:textId="77777777" w:rsidTr="00246302">
        <w:trPr>
          <w:trHeight w:val="270"/>
        </w:trPr>
        <w:tc>
          <w:tcPr>
            <w:tcW w:w="1951" w:type="dxa"/>
            <w:noWrap/>
            <w:vAlign w:val="center"/>
            <w:hideMark/>
          </w:tcPr>
          <w:p w14:paraId="052831A6" w14:textId="77777777" w:rsidR="00E201BC" w:rsidRPr="00A21847" w:rsidRDefault="00E201BC" w:rsidP="008972B2">
            <w:pPr>
              <w:snapToGrid w:val="0"/>
              <w:jc w:val="center"/>
              <w:rPr>
                <w:rFonts w:asciiTheme="minorEastAsia" w:hAnsiTheme="minorEastAsia"/>
                <w:sz w:val="22"/>
              </w:rPr>
            </w:pPr>
            <w:r w:rsidRPr="00A21847">
              <w:rPr>
                <w:rFonts w:asciiTheme="minorEastAsia" w:hAnsiTheme="minorEastAsia" w:hint="eastAsia"/>
                <w:sz w:val="22"/>
              </w:rPr>
              <w:t>経費区分</w:t>
            </w:r>
          </w:p>
        </w:tc>
        <w:tc>
          <w:tcPr>
            <w:tcW w:w="6437" w:type="dxa"/>
            <w:noWrap/>
            <w:hideMark/>
          </w:tcPr>
          <w:p w14:paraId="72056B91" w14:textId="77777777" w:rsidR="00E201BC" w:rsidRPr="00A21847" w:rsidRDefault="00E201BC" w:rsidP="008972B2">
            <w:pPr>
              <w:snapToGrid w:val="0"/>
              <w:jc w:val="center"/>
              <w:rPr>
                <w:rFonts w:asciiTheme="minorEastAsia" w:hAnsiTheme="minorEastAsia"/>
                <w:sz w:val="22"/>
              </w:rPr>
            </w:pPr>
            <w:r w:rsidRPr="00A21847">
              <w:rPr>
                <w:rFonts w:asciiTheme="minorEastAsia" w:hAnsiTheme="minorEastAsia" w:hint="eastAsia"/>
                <w:sz w:val="22"/>
              </w:rPr>
              <w:t>内容</w:t>
            </w:r>
          </w:p>
        </w:tc>
        <w:tc>
          <w:tcPr>
            <w:tcW w:w="1080" w:type="dxa"/>
            <w:vAlign w:val="center"/>
          </w:tcPr>
          <w:p w14:paraId="54FC97B4" w14:textId="77777777" w:rsidR="00E201BC" w:rsidRPr="00A21847" w:rsidRDefault="00E201BC" w:rsidP="008972B2">
            <w:pPr>
              <w:jc w:val="center"/>
              <w:rPr>
                <w:rFonts w:asciiTheme="minorEastAsia" w:hAnsiTheme="minorEastAsia"/>
                <w:sz w:val="22"/>
              </w:rPr>
            </w:pPr>
            <w:r w:rsidRPr="00A21847">
              <w:rPr>
                <w:rFonts w:asciiTheme="minorEastAsia" w:hAnsiTheme="minorEastAsia" w:hint="eastAsia"/>
                <w:sz w:val="22"/>
              </w:rPr>
              <w:t>補助率</w:t>
            </w:r>
          </w:p>
        </w:tc>
      </w:tr>
      <w:tr w:rsidR="00ED3C35" w:rsidRPr="00A21847" w14:paraId="255C3A74" w14:textId="77777777" w:rsidTr="00246302">
        <w:trPr>
          <w:trHeight w:val="960"/>
        </w:trPr>
        <w:tc>
          <w:tcPr>
            <w:tcW w:w="1951" w:type="dxa"/>
            <w:noWrap/>
            <w:vAlign w:val="center"/>
            <w:hideMark/>
          </w:tcPr>
          <w:p w14:paraId="43AF3C72"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旅費</w:t>
            </w:r>
          </w:p>
        </w:tc>
        <w:tc>
          <w:tcPr>
            <w:tcW w:w="6437" w:type="dxa"/>
            <w:hideMark/>
          </w:tcPr>
          <w:p w14:paraId="34AEC30C"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○新商品開発を行うために直接必要な旅費</w:t>
            </w:r>
          </w:p>
          <w:p w14:paraId="2F7D70D6" w14:textId="77777777" w:rsidR="00ED3C35" w:rsidRPr="00A21847" w:rsidRDefault="00ED3C35" w:rsidP="000A3CAC">
            <w:pPr>
              <w:snapToGrid w:val="0"/>
              <w:ind w:leftChars="100" w:left="227"/>
              <w:rPr>
                <w:rFonts w:asciiTheme="minorEastAsia" w:hAnsiTheme="minorEastAsia"/>
                <w:sz w:val="22"/>
              </w:rPr>
            </w:pPr>
            <w:r w:rsidRPr="00A21847">
              <w:rPr>
                <w:rFonts w:asciiTheme="minorEastAsia" w:hAnsiTheme="minorEastAsia" w:hint="eastAsia"/>
                <w:sz w:val="22"/>
              </w:rPr>
              <w:t>（国内を原則とする）</w:t>
            </w:r>
          </w:p>
          <w:p w14:paraId="7A5E9489" w14:textId="77777777" w:rsidR="00ED3C35" w:rsidRPr="00A21847" w:rsidRDefault="00ED3C35" w:rsidP="000A3CAC">
            <w:pPr>
              <w:snapToGrid w:val="0"/>
              <w:ind w:left="473" w:hangingChars="200" w:hanging="473"/>
              <w:rPr>
                <w:rFonts w:asciiTheme="minorEastAsia" w:hAnsiTheme="minorEastAsia"/>
                <w:sz w:val="22"/>
              </w:rPr>
            </w:pPr>
            <w:r w:rsidRPr="00A21847">
              <w:rPr>
                <w:rFonts w:asciiTheme="minorEastAsia" w:hAnsiTheme="minorEastAsia" w:hint="eastAsia"/>
                <w:sz w:val="22"/>
              </w:rPr>
              <w:t xml:space="preserve">　※タクシー代、グリーン料金、航空運賃等のファーストクラス料金等は含まない。</w:t>
            </w:r>
          </w:p>
          <w:p w14:paraId="197540F6" w14:textId="77777777" w:rsidR="00ED3C35" w:rsidRPr="00A21847" w:rsidRDefault="00ED3C35" w:rsidP="000A3CAC">
            <w:pPr>
              <w:snapToGrid w:val="0"/>
              <w:ind w:leftChars="100" w:left="464" w:hangingChars="100" w:hanging="237"/>
              <w:rPr>
                <w:rFonts w:asciiTheme="minorEastAsia" w:hAnsiTheme="minorEastAsia"/>
                <w:sz w:val="22"/>
              </w:rPr>
            </w:pPr>
            <w:r w:rsidRPr="00A21847">
              <w:rPr>
                <w:rFonts w:asciiTheme="minorEastAsia" w:hAnsiTheme="minorEastAsia" w:hint="eastAsia"/>
                <w:sz w:val="22"/>
              </w:rPr>
              <w:t>※全補助対象経費の１／５以内</w:t>
            </w:r>
          </w:p>
        </w:tc>
        <w:tc>
          <w:tcPr>
            <w:tcW w:w="1080" w:type="dxa"/>
            <w:vMerge w:val="restart"/>
            <w:vAlign w:val="center"/>
          </w:tcPr>
          <w:p w14:paraId="4249D424" w14:textId="6644D872" w:rsidR="00ED3C35" w:rsidRPr="00A21847" w:rsidRDefault="00ED3C35" w:rsidP="00CB6F6C">
            <w:pPr>
              <w:jc w:val="center"/>
              <w:rPr>
                <w:sz w:val="22"/>
              </w:rPr>
            </w:pPr>
            <w:r w:rsidRPr="00A21847">
              <w:rPr>
                <w:rFonts w:hint="eastAsia"/>
                <w:sz w:val="22"/>
              </w:rPr>
              <w:t>２／３</w:t>
            </w:r>
          </w:p>
        </w:tc>
      </w:tr>
      <w:tr w:rsidR="00ED3C35" w:rsidRPr="00A21847" w14:paraId="2D746CDC" w14:textId="77777777" w:rsidTr="00246302">
        <w:trPr>
          <w:trHeight w:val="213"/>
        </w:trPr>
        <w:tc>
          <w:tcPr>
            <w:tcW w:w="1951" w:type="dxa"/>
            <w:noWrap/>
            <w:vAlign w:val="center"/>
            <w:hideMark/>
          </w:tcPr>
          <w:p w14:paraId="5E3B31A8"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原材料費</w:t>
            </w:r>
          </w:p>
        </w:tc>
        <w:tc>
          <w:tcPr>
            <w:tcW w:w="6437" w:type="dxa"/>
            <w:noWrap/>
            <w:hideMark/>
          </w:tcPr>
          <w:p w14:paraId="1FECD8BE" w14:textId="77777777" w:rsidR="00ED3C35" w:rsidRPr="00A21847" w:rsidRDefault="00ED3C35" w:rsidP="000A3CAC">
            <w:pPr>
              <w:snapToGrid w:val="0"/>
              <w:rPr>
                <w:rFonts w:asciiTheme="minorEastAsia" w:hAnsiTheme="minorEastAsia"/>
                <w:sz w:val="22"/>
              </w:rPr>
            </w:pPr>
            <w:r w:rsidRPr="00A21847">
              <w:rPr>
                <w:rFonts w:asciiTheme="minorEastAsia" w:hAnsiTheme="minorEastAsia" w:hint="eastAsia"/>
                <w:sz w:val="22"/>
              </w:rPr>
              <w:t>○試作に必要な原料、材料、副資材の購入に要する経費</w:t>
            </w:r>
          </w:p>
        </w:tc>
        <w:tc>
          <w:tcPr>
            <w:tcW w:w="1080" w:type="dxa"/>
            <w:vMerge/>
            <w:vAlign w:val="center"/>
          </w:tcPr>
          <w:p w14:paraId="5C43BB47" w14:textId="7B7B2310" w:rsidR="00ED3C35" w:rsidRPr="00A21847" w:rsidRDefault="00ED3C35" w:rsidP="00CB6F6C">
            <w:pPr>
              <w:jc w:val="center"/>
              <w:rPr>
                <w:sz w:val="22"/>
              </w:rPr>
            </w:pPr>
          </w:p>
        </w:tc>
      </w:tr>
      <w:tr w:rsidR="00ED3C35" w:rsidRPr="00A21847" w14:paraId="297E6BAB" w14:textId="77777777" w:rsidTr="00246302">
        <w:trPr>
          <w:trHeight w:val="2010"/>
        </w:trPr>
        <w:tc>
          <w:tcPr>
            <w:tcW w:w="1951" w:type="dxa"/>
            <w:noWrap/>
            <w:vAlign w:val="center"/>
            <w:hideMark/>
          </w:tcPr>
          <w:p w14:paraId="6680F422"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機械装置費</w:t>
            </w:r>
          </w:p>
        </w:tc>
        <w:tc>
          <w:tcPr>
            <w:tcW w:w="6437" w:type="dxa"/>
            <w:hideMark/>
          </w:tcPr>
          <w:p w14:paraId="7C22AFBD"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○機械装置又は分析等機械装置（取得価格５０万円以上も含む。）の借上げに要する経費</w:t>
            </w:r>
          </w:p>
          <w:p w14:paraId="59BCDB5F"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○機械装置又は自社により機械装置を製作する場合の部品並びに分析等機械装置の購入に要する経費</w:t>
            </w:r>
          </w:p>
          <w:p w14:paraId="3D38B323" w14:textId="77777777" w:rsidR="00ED3C35" w:rsidRPr="00A21847" w:rsidRDefault="00ED3C35" w:rsidP="000A3CAC">
            <w:pPr>
              <w:snapToGrid w:val="0"/>
              <w:ind w:left="473" w:hangingChars="200" w:hanging="473"/>
              <w:rPr>
                <w:rFonts w:asciiTheme="minorEastAsia" w:hAnsiTheme="minorEastAsia"/>
                <w:sz w:val="22"/>
              </w:rPr>
            </w:pPr>
            <w:r w:rsidRPr="00A21847">
              <w:rPr>
                <w:rFonts w:asciiTheme="minorEastAsia" w:hAnsiTheme="minorEastAsia" w:hint="eastAsia"/>
                <w:sz w:val="22"/>
              </w:rPr>
              <w:t xml:space="preserve">　※「分析等機械装置」とは、測定、分析、解析、評価等を行う機械装置をいい、取得価格が５０万円未満のものとする。</w:t>
            </w:r>
          </w:p>
          <w:p w14:paraId="433D2792"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○機械装置を外注により試作、改良、据付け、修繕する場合に要する経費</w:t>
            </w:r>
          </w:p>
        </w:tc>
        <w:tc>
          <w:tcPr>
            <w:tcW w:w="1080" w:type="dxa"/>
            <w:vMerge/>
            <w:vAlign w:val="center"/>
          </w:tcPr>
          <w:p w14:paraId="1C23EE6C" w14:textId="02820E64" w:rsidR="00ED3C35" w:rsidRPr="00A21847" w:rsidRDefault="00ED3C35" w:rsidP="00CB6F6C">
            <w:pPr>
              <w:jc w:val="center"/>
              <w:rPr>
                <w:sz w:val="22"/>
              </w:rPr>
            </w:pPr>
          </w:p>
        </w:tc>
      </w:tr>
      <w:tr w:rsidR="00ED3C35" w:rsidRPr="00A21847" w14:paraId="182C8365" w14:textId="77777777" w:rsidTr="00246302">
        <w:trPr>
          <w:trHeight w:val="1170"/>
        </w:trPr>
        <w:tc>
          <w:tcPr>
            <w:tcW w:w="1951" w:type="dxa"/>
            <w:noWrap/>
            <w:vAlign w:val="center"/>
            <w:hideMark/>
          </w:tcPr>
          <w:p w14:paraId="71F54F11"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工具・器具費</w:t>
            </w:r>
          </w:p>
        </w:tc>
        <w:tc>
          <w:tcPr>
            <w:tcW w:w="6437" w:type="dxa"/>
            <w:hideMark/>
          </w:tcPr>
          <w:p w14:paraId="6AE7381C"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○機械装置等を製作するための専用工具・専用器具の借上げに要する経費</w:t>
            </w:r>
          </w:p>
          <w:p w14:paraId="43606A9B" w14:textId="77777777" w:rsidR="00ED3C35" w:rsidRPr="00A21847" w:rsidRDefault="00ED3C35" w:rsidP="000A3CAC">
            <w:pPr>
              <w:snapToGrid w:val="0"/>
              <w:rPr>
                <w:rFonts w:asciiTheme="minorEastAsia" w:hAnsiTheme="minorEastAsia"/>
                <w:sz w:val="22"/>
              </w:rPr>
            </w:pPr>
            <w:r w:rsidRPr="00A21847">
              <w:rPr>
                <w:rFonts w:asciiTheme="minorEastAsia" w:hAnsiTheme="minorEastAsia" w:hint="eastAsia"/>
                <w:sz w:val="22"/>
              </w:rPr>
              <w:t>○専用工具・専用器具の購入に要する経費</w:t>
            </w:r>
          </w:p>
          <w:p w14:paraId="64E68D74"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○専用工具・専用器具を外注により試作、改良、据付け、修繕する場合に要する経費</w:t>
            </w:r>
          </w:p>
        </w:tc>
        <w:tc>
          <w:tcPr>
            <w:tcW w:w="1080" w:type="dxa"/>
            <w:vMerge/>
            <w:vAlign w:val="center"/>
          </w:tcPr>
          <w:p w14:paraId="7BCD907A" w14:textId="504093C5" w:rsidR="00ED3C35" w:rsidRPr="00A21847" w:rsidRDefault="00ED3C35" w:rsidP="00CB6F6C">
            <w:pPr>
              <w:jc w:val="center"/>
              <w:rPr>
                <w:sz w:val="22"/>
              </w:rPr>
            </w:pPr>
          </w:p>
        </w:tc>
      </w:tr>
      <w:tr w:rsidR="00ED3C35" w:rsidRPr="00A21847" w14:paraId="75B6B4F5" w14:textId="77777777" w:rsidTr="00246302">
        <w:trPr>
          <w:trHeight w:val="1425"/>
        </w:trPr>
        <w:tc>
          <w:tcPr>
            <w:tcW w:w="1951" w:type="dxa"/>
            <w:noWrap/>
            <w:vAlign w:val="center"/>
            <w:hideMark/>
          </w:tcPr>
          <w:p w14:paraId="7EB982E5"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先行技術調査費</w:t>
            </w:r>
          </w:p>
        </w:tc>
        <w:tc>
          <w:tcPr>
            <w:tcW w:w="6437" w:type="dxa"/>
            <w:hideMark/>
          </w:tcPr>
          <w:p w14:paraId="2DDF76CA"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○当該事業に係る産業財産権等に関する先行技術調査又は取得に要する経費</w:t>
            </w:r>
          </w:p>
          <w:p w14:paraId="70DCF6ED" w14:textId="77777777" w:rsidR="00ED3C35" w:rsidRPr="00A21847" w:rsidRDefault="00ED3C35" w:rsidP="000A3CAC">
            <w:pPr>
              <w:snapToGrid w:val="0"/>
              <w:ind w:leftChars="100" w:left="464" w:hangingChars="100" w:hanging="237"/>
              <w:rPr>
                <w:rFonts w:asciiTheme="minorEastAsia" w:hAnsiTheme="minorEastAsia"/>
                <w:sz w:val="22"/>
              </w:rPr>
            </w:pPr>
            <w:r w:rsidRPr="00A21847">
              <w:rPr>
                <w:rFonts w:asciiTheme="minorEastAsia" w:hAnsiTheme="minorEastAsia" w:hint="eastAsia"/>
                <w:sz w:val="22"/>
              </w:rPr>
              <w:t>※弁理士への手続代行費用及び翻訳料等に要する経費のうち、特許出願料、審査請求料及び特許料等日本の特許庁に納付される経費、拒絶査定に対する審査請求又は訴訟を行う場合に要する経費を除いたもの</w:t>
            </w:r>
          </w:p>
        </w:tc>
        <w:tc>
          <w:tcPr>
            <w:tcW w:w="1080" w:type="dxa"/>
            <w:vMerge/>
            <w:vAlign w:val="center"/>
          </w:tcPr>
          <w:p w14:paraId="67F9D03D" w14:textId="217184A1" w:rsidR="00ED3C35" w:rsidRPr="00A21847" w:rsidRDefault="00ED3C35" w:rsidP="00CB6F6C">
            <w:pPr>
              <w:jc w:val="center"/>
              <w:rPr>
                <w:sz w:val="22"/>
              </w:rPr>
            </w:pPr>
          </w:p>
        </w:tc>
      </w:tr>
      <w:tr w:rsidR="00ED3C35" w:rsidRPr="00A21847" w14:paraId="45047F44" w14:textId="77777777" w:rsidTr="00246302">
        <w:trPr>
          <w:trHeight w:val="790"/>
        </w:trPr>
        <w:tc>
          <w:tcPr>
            <w:tcW w:w="1951" w:type="dxa"/>
            <w:noWrap/>
            <w:vAlign w:val="center"/>
            <w:hideMark/>
          </w:tcPr>
          <w:p w14:paraId="7D49246B"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共同研究費</w:t>
            </w:r>
          </w:p>
        </w:tc>
        <w:tc>
          <w:tcPr>
            <w:tcW w:w="6437" w:type="dxa"/>
            <w:hideMark/>
          </w:tcPr>
          <w:p w14:paraId="7A07222A"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○大学等との共同研究契約等に基づき当該大学等に委託する経費</w:t>
            </w:r>
          </w:p>
          <w:p w14:paraId="7EB6AADA" w14:textId="77777777" w:rsidR="00ED3C35" w:rsidRPr="00A21847" w:rsidRDefault="00ED3C35" w:rsidP="000A3CAC">
            <w:pPr>
              <w:snapToGrid w:val="0"/>
              <w:rPr>
                <w:rFonts w:asciiTheme="minorEastAsia" w:hAnsiTheme="minorEastAsia"/>
                <w:sz w:val="22"/>
              </w:rPr>
            </w:pPr>
            <w:r w:rsidRPr="00A21847">
              <w:rPr>
                <w:rFonts w:asciiTheme="minorEastAsia" w:hAnsiTheme="minorEastAsia" w:hint="eastAsia"/>
                <w:sz w:val="22"/>
              </w:rPr>
              <w:t xml:space="preserve">　※大学等に現物支給する場合の消耗品費等を含む。</w:t>
            </w:r>
          </w:p>
          <w:p w14:paraId="40C5684E" w14:textId="77777777" w:rsidR="00ED3C35" w:rsidRPr="00A21847" w:rsidRDefault="00ED3C35" w:rsidP="000A3CAC">
            <w:pPr>
              <w:snapToGrid w:val="0"/>
              <w:rPr>
                <w:rFonts w:asciiTheme="minorEastAsia" w:hAnsiTheme="minorEastAsia"/>
                <w:sz w:val="22"/>
              </w:rPr>
            </w:pPr>
            <w:r w:rsidRPr="00A21847">
              <w:rPr>
                <w:rFonts w:asciiTheme="minorEastAsia" w:hAnsiTheme="minorEastAsia" w:hint="eastAsia"/>
                <w:sz w:val="22"/>
              </w:rPr>
              <w:t xml:space="preserve">　※人件費は除く。</w:t>
            </w:r>
          </w:p>
        </w:tc>
        <w:tc>
          <w:tcPr>
            <w:tcW w:w="1080" w:type="dxa"/>
            <w:vMerge/>
            <w:vAlign w:val="center"/>
          </w:tcPr>
          <w:p w14:paraId="703F3C98" w14:textId="3440AA26" w:rsidR="00ED3C35" w:rsidRPr="00A21847" w:rsidRDefault="00ED3C35" w:rsidP="00CB6F6C">
            <w:pPr>
              <w:jc w:val="center"/>
              <w:rPr>
                <w:sz w:val="22"/>
              </w:rPr>
            </w:pPr>
          </w:p>
        </w:tc>
      </w:tr>
      <w:tr w:rsidR="00ED3C35" w:rsidRPr="00A21847" w14:paraId="23777004" w14:textId="77777777" w:rsidTr="00246302">
        <w:trPr>
          <w:trHeight w:val="532"/>
        </w:trPr>
        <w:tc>
          <w:tcPr>
            <w:tcW w:w="1951" w:type="dxa"/>
            <w:noWrap/>
            <w:vAlign w:val="center"/>
            <w:hideMark/>
          </w:tcPr>
          <w:p w14:paraId="58932AD8"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技術指導受入費</w:t>
            </w:r>
          </w:p>
        </w:tc>
        <w:tc>
          <w:tcPr>
            <w:tcW w:w="6437" w:type="dxa"/>
            <w:hideMark/>
          </w:tcPr>
          <w:p w14:paraId="20DF83D3"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○外部からの技術指導を特に必要とする場合、技術者等に支払う謝金等の経費</w:t>
            </w:r>
          </w:p>
        </w:tc>
        <w:tc>
          <w:tcPr>
            <w:tcW w:w="1080" w:type="dxa"/>
            <w:vMerge/>
            <w:vAlign w:val="center"/>
          </w:tcPr>
          <w:p w14:paraId="39D109F3" w14:textId="3E497FF9" w:rsidR="00ED3C35" w:rsidRPr="00A21847" w:rsidRDefault="00ED3C35" w:rsidP="00CB6F6C">
            <w:pPr>
              <w:jc w:val="center"/>
              <w:rPr>
                <w:sz w:val="22"/>
              </w:rPr>
            </w:pPr>
          </w:p>
        </w:tc>
      </w:tr>
      <w:tr w:rsidR="00ED3C35" w:rsidRPr="00A21847" w14:paraId="5656586E" w14:textId="77777777" w:rsidTr="00246302">
        <w:trPr>
          <w:trHeight w:val="277"/>
        </w:trPr>
        <w:tc>
          <w:tcPr>
            <w:tcW w:w="1951" w:type="dxa"/>
            <w:noWrap/>
            <w:vAlign w:val="center"/>
            <w:hideMark/>
          </w:tcPr>
          <w:p w14:paraId="381120E5"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外注費</w:t>
            </w:r>
          </w:p>
        </w:tc>
        <w:tc>
          <w:tcPr>
            <w:tcW w:w="6437" w:type="dxa"/>
            <w:hideMark/>
          </w:tcPr>
          <w:p w14:paraId="0427CA0F"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○設計、デザイン、ソフトウェアのプログラミング及び原材料等の再加工を外注する場合に要する経費</w:t>
            </w:r>
          </w:p>
          <w:p w14:paraId="057F6543" w14:textId="77777777" w:rsidR="00ED3C35" w:rsidRPr="00A21847" w:rsidRDefault="00ED3C35" w:rsidP="000A3CAC">
            <w:pPr>
              <w:snapToGrid w:val="0"/>
              <w:ind w:leftChars="100" w:left="464" w:hangingChars="100" w:hanging="237"/>
              <w:rPr>
                <w:rFonts w:asciiTheme="minorEastAsia" w:hAnsiTheme="minorEastAsia"/>
                <w:sz w:val="22"/>
              </w:rPr>
            </w:pPr>
            <w:r w:rsidRPr="00A21847">
              <w:rPr>
                <w:rFonts w:asciiTheme="minorEastAsia" w:hAnsiTheme="minorEastAsia" w:hint="eastAsia"/>
                <w:sz w:val="22"/>
              </w:rPr>
              <w:t>※構築物、機械装置又は工具・器具を外注する場合を除く。</w:t>
            </w:r>
          </w:p>
          <w:p w14:paraId="035C7D95" w14:textId="77777777" w:rsidR="00ED3C35" w:rsidRPr="00A21847" w:rsidRDefault="00ED3C35" w:rsidP="000A3CAC">
            <w:pPr>
              <w:snapToGrid w:val="0"/>
              <w:ind w:firstLineChars="100" w:firstLine="237"/>
              <w:rPr>
                <w:rFonts w:asciiTheme="minorEastAsia" w:hAnsiTheme="minorEastAsia"/>
                <w:sz w:val="22"/>
              </w:rPr>
            </w:pPr>
            <w:r w:rsidRPr="00A21847">
              <w:rPr>
                <w:rFonts w:asciiTheme="minorEastAsia" w:hAnsiTheme="minorEastAsia" w:hint="eastAsia"/>
                <w:sz w:val="22"/>
              </w:rPr>
              <w:t>※全補助対象経費の１／２以内</w:t>
            </w:r>
          </w:p>
        </w:tc>
        <w:tc>
          <w:tcPr>
            <w:tcW w:w="1080" w:type="dxa"/>
            <w:vMerge/>
            <w:vAlign w:val="center"/>
          </w:tcPr>
          <w:p w14:paraId="0E4A6020" w14:textId="4358A6A6" w:rsidR="00ED3C35" w:rsidRPr="00A21847" w:rsidRDefault="00ED3C35" w:rsidP="00CB6F6C">
            <w:pPr>
              <w:jc w:val="center"/>
              <w:rPr>
                <w:sz w:val="22"/>
              </w:rPr>
            </w:pPr>
          </w:p>
        </w:tc>
      </w:tr>
      <w:tr w:rsidR="00ED3C35" w:rsidRPr="00A21847" w14:paraId="6F708915" w14:textId="77777777" w:rsidTr="00CB6F6C">
        <w:trPr>
          <w:trHeight w:val="277"/>
        </w:trPr>
        <w:tc>
          <w:tcPr>
            <w:tcW w:w="1951" w:type="dxa"/>
            <w:tcBorders>
              <w:bottom w:val="single" w:sz="4" w:space="0" w:color="auto"/>
            </w:tcBorders>
            <w:noWrap/>
            <w:vAlign w:val="center"/>
          </w:tcPr>
          <w:p w14:paraId="498B65A0"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人件費</w:t>
            </w:r>
          </w:p>
        </w:tc>
        <w:tc>
          <w:tcPr>
            <w:tcW w:w="6437" w:type="dxa"/>
            <w:tcBorders>
              <w:bottom w:val="single" w:sz="4" w:space="0" w:color="auto"/>
            </w:tcBorders>
          </w:tcPr>
          <w:p w14:paraId="03C69A06"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〇自社で設計，デザイン，ソフトウェアのプログラミングに従事する場合の人件費（設計，ＩＴ企業に限る）</w:t>
            </w:r>
          </w:p>
        </w:tc>
        <w:tc>
          <w:tcPr>
            <w:tcW w:w="1080" w:type="dxa"/>
            <w:vMerge/>
            <w:vAlign w:val="center"/>
          </w:tcPr>
          <w:p w14:paraId="750F850F" w14:textId="7F80F787" w:rsidR="00ED3C35" w:rsidRPr="00A21847" w:rsidRDefault="00ED3C35" w:rsidP="00CB6F6C">
            <w:pPr>
              <w:jc w:val="center"/>
              <w:rPr>
                <w:sz w:val="22"/>
              </w:rPr>
            </w:pPr>
          </w:p>
        </w:tc>
      </w:tr>
      <w:tr w:rsidR="00ED3C35" w:rsidRPr="00A21847" w14:paraId="4D37AA11" w14:textId="77777777" w:rsidTr="00246302">
        <w:trPr>
          <w:trHeight w:val="277"/>
        </w:trPr>
        <w:tc>
          <w:tcPr>
            <w:tcW w:w="1951" w:type="dxa"/>
            <w:tcBorders>
              <w:bottom w:val="single" w:sz="4" w:space="0" w:color="auto"/>
            </w:tcBorders>
            <w:noWrap/>
            <w:vAlign w:val="center"/>
          </w:tcPr>
          <w:p w14:paraId="4B47D58D" w14:textId="77777777" w:rsidR="00ED3C35" w:rsidRPr="00A21847" w:rsidRDefault="00ED3C35" w:rsidP="000A3CAC">
            <w:pPr>
              <w:snapToGrid w:val="0"/>
              <w:jc w:val="center"/>
              <w:rPr>
                <w:rFonts w:asciiTheme="minorEastAsia" w:hAnsiTheme="minorEastAsia"/>
                <w:sz w:val="22"/>
              </w:rPr>
            </w:pPr>
            <w:r w:rsidRPr="00A21847">
              <w:rPr>
                <w:rFonts w:asciiTheme="minorEastAsia" w:hAnsiTheme="minorEastAsia" w:hint="eastAsia"/>
                <w:sz w:val="22"/>
              </w:rPr>
              <w:t>その他経費</w:t>
            </w:r>
          </w:p>
        </w:tc>
        <w:tc>
          <w:tcPr>
            <w:tcW w:w="6437" w:type="dxa"/>
            <w:tcBorders>
              <w:bottom w:val="single" w:sz="4" w:space="0" w:color="auto"/>
            </w:tcBorders>
          </w:tcPr>
          <w:p w14:paraId="1DD863DB" w14:textId="77777777" w:rsidR="00ED3C35" w:rsidRPr="00A21847" w:rsidRDefault="00ED3C35" w:rsidP="000A3CAC">
            <w:pPr>
              <w:snapToGrid w:val="0"/>
              <w:ind w:left="237" w:hangingChars="100" w:hanging="237"/>
              <w:rPr>
                <w:rFonts w:asciiTheme="minorEastAsia" w:hAnsiTheme="minorEastAsia"/>
                <w:sz w:val="22"/>
              </w:rPr>
            </w:pPr>
            <w:r w:rsidRPr="00A21847">
              <w:rPr>
                <w:rFonts w:asciiTheme="minorEastAsia" w:hAnsiTheme="minorEastAsia" w:hint="eastAsia"/>
                <w:sz w:val="22"/>
              </w:rPr>
              <w:t>○上記以外の経費であってセンターが特に必要と認める経費</w:t>
            </w:r>
          </w:p>
        </w:tc>
        <w:tc>
          <w:tcPr>
            <w:tcW w:w="1080" w:type="dxa"/>
            <w:vMerge/>
            <w:tcBorders>
              <w:bottom w:val="single" w:sz="4" w:space="0" w:color="auto"/>
            </w:tcBorders>
            <w:vAlign w:val="center"/>
          </w:tcPr>
          <w:p w14:paraId="117B960A" w14:textId="2F404B99" w:rsidR="00ED3C35" w:rsidRPr="00A21847" w:rsidRDefault="00ED3C35" w:rsidP="000A3CAC">
            <w:pPr>
              <w:jc w:val="center"/>
              <w:rPr>
                <w:sz w:val="22"/>
              </w:rPr>
            </w:pPr>
          </w:p>
        </w:tc>
      </w:tr>
    </w:tbl>
    <w:p w14:paraId="0748455E" w14:textId="7A99D2C1" w:rsidR="00B01BE9" w:rsidRPr="005E0DDC" w:rsidRDefault="007E470B" w:rsidP="008972B2">
      <w:pPr>
        <w:rPr>
          <w:rFonts w:asciiTheme="minorEastAsia" w:hAnsiTheme="minorEastAsia"/>
          <w:sz w:val="22"/>
        </w:rPr>
      </w:pPr>
      <w:r w:rsidRPr="00A21847">
        <w:rPr>
          <w:rFonts w:asciiTheme="minorEastAsia" w:hAnsiTheme="minorEastAsia" w:hint="eastAsia"/>
          <w:sz w:val="22"/>
        </w:rPr>
        <w:t>※借上げに要する経費については</w:t>
      </w:r>
      <w:r w:rsidR="00C84D02" w:rsidRPr="00A21847">
        <w:rPr>
          <w:rFonts w:asciiTheme="minorEastAsia" w:hAnsiTheme="minorEastAsia" w:hint="eastAsia"/>
          <w:sz w:val="22"/>
        </w:rPr>
        <w:t>，</w:t>
      </w:r>
      <w:r w:rsidRPr="00A21847">
        <w:rPr>
          <w:rFonts w:asciiTheme="minorEastAsia" w:hAnsiTheme="minorEastAsia" w:hint="eastAsia"/>
          <w:sz w:val="22"/>
        </w:rPr>
        <w:t>補助対象期間内支出部分のみを対象とする。</w:t>
      </w:r>
    </w:p>
    <w:sectPr w:rsidR="00B01BE9" w:rsidRPr="005E0DDC" w:rsidSect="008972B2">
      <w:pgSz w:w="11906" w:h="16838" w:code="9"/>
      <w:pgMar w:top="1701" w:right="1701" w:bottom="1701"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E889" w14:textId="77777777" w:rsidR="00F80E4C" w:rsidRDefault="00F80E4C" w:rsidP="009E2DFD">
      <w:r>
        <w:separator/>
      </w:r>
    </w:p>
  </w:endnote>
  <w:endnote w:type="continuationSeparator" w:id="0">
    <w:p w14:paraId="282E1294" w14:textId="77777777" w:rsidR="00F80E4C" w:rsidRDefault="00F80E4C"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E32C" w14:textId="77777777" w:rsidR="00F80E4C" w:rsidRDefault="00F80E4C" w:rsidP="009E2DFD">
      <w:r>
        <w:separator/>
      </w:r>
    </w:p>
  </w:footnote>
  <w:footnote w:type="continuationSeparator" w:id="0">
    <w:p w14:paraId="2C56AFF0" w14:textId="77777777" w:rsidR="00F80E4C" w:rsidRDefault="00F80E4C"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53E5"/>
    <w:multiLevelType w:val="hybridMultilevel"/>
    <w:tmpl w:val="D2300B7E"/>
    <w:lvl w:ilvl="0" w:tplc="BB16E8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440652F"/>
    <w:multiLevelType w:val="hybridMultilevel"/>
    <w:tmpl w:val="0F3479A0"/>
    <w:lvl w:ilvl="0" w:tplc="3E2C672A">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66EE728E"/>
    <w:multiLevelType w:val="hybridMultilevel"/>
    <w:tmpl w:val="F14EE51C"/>
    <w:lvl w:ilvl="0" w:tplc="E5B87954">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123168">
    <w:abstractNumId w:val="1"/>
  </w:num>
  <w:num w:numId="2" w16cid:durableId="1093235510">
    <w:abstractNumId w:val="2"/>
  </w:num>
  <w:num w:numId="3" w16cid:durableId="25683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16EB7"/>
    <w:rsid w:val="0006334F"/>
    <w:rsid w:val="00070BA1"/>
    <w:rsid w:val="00086F04"/>
    <w:rsid w:val="0009691B"/>
    <w:rsid w:val="000A3CAC"/>
    <w:rsid w:val="001C59CB"/>
    <w:rsid w:val="001F27C2"/>
    <w:rsid w:val="00226574"/>
    <w:rsid w:val="00233E61"/>
    <w:rsid w:val="002418C6"/>
    <w:rsid w:val="00246302"/>
    <w:rsid w:val="00276FAE"/>
    <w:rsid w:val="002C3D48"/>
    <w:rsid w:val="00323742"/>
    <w:rsid w:val="003435DB"/>
    <w:rsid w:val="0037311A"/>
    <w:rsid w:val="00397ADE"/>
    <w:rsid w:val="0044649E"/>
    <w:rsid w:val="00465BB0"/>
    <w:rsid w:val="004A0F10"/>
    <w:rsid w:val="004C21F0"/>
    <w:rsid w:val="00522AD5"/>
    <w:rsid w:val="00535468"/>
    <w:rsid w:val="00563F3E"/>
    <w:rsid w:val="00571684"/>
    <w:rsid w:val="00584039"/>
    <w:rsid w:val="00594538"/>
    <w:rsid w:val="005C3C82"/>
    <w:rsid w:val="005E0160"/>
    <w:rsid w:val="005E0DDC"/>
    <w:rsid w:val="006258FF"/>
    <w:rsid w:val="00627D8E"/>
    <w:rsid w:val="00633FAF"/>
    <w:rsid w:val="00650524"/>
    <w:rsid w:val="00676DF9"/>
    <w:rsid w:val="00690206"/>
    <w:rsid w:val="006A177A"/>
    <w:rsid w:val="006B5801"/>
    <w:rsid w:val="006F116E"/>
    <w:rsid w:val="007261EB"/>
    <w:rsid w:val="007B1CED"/>
    <w:rsid w:val="007B2028"/>
    <w:rsid w:val="007B67C5"/>
    <w:rsid w:val="007E470B"/>
    <w:rsid w:val="00815722"/>
    <w:rsid w:val="008159DB"/>
    <w:rsid w:val="0081766B"/>
    <w:rsid w:val="0083345F"/>
    <w:rsid w:val="00835081"/>
    <w:rsid w:val="00836E0E"/>
    <w:rsid w:val="00846224"/>
    <w:rsid w:val="00850C3C"/>
    <w:rsid w:val="00893490"/>
    <w:rsid w:val="008972B2"/>
    <w:rsid w:val="008A52D4"/>
    <w:rsid w:val="008A52E9"/>
    <w:rsid w:val="008C3CC8"/>
    <w:rsid w:val="009B55E9"/>
    <w:rsid w:val="009C0D38"/>
    <w:rsid w:val="009E2DFD"/>
    <w:rsid w:val="00A21847"/>
    <w:rsid w:val="00A55F08"/>
    <w:rsid w:val="00AA416E"/>
    <w:rsid w:val="00AC7B8E"/>
    <w:rsid w:val="00AF5466"/>
    <w:rsid w:val="00B015D5"/>
    <w:rsid w:val="00B01BE9"/>
    <w:rsid w:val="00B07874"/>
    <w:rsid w:val="00B87CEA"/>
    <w:rsid w:val="00B94A05"/>
    <w:rsid w:val="00B964CA"/>
    <w:rsid w:val="00BD62B6"/>
    <w:rsid w:val="00C176C7"/>
    <w:rsid w:val="00C26A11"/>
    <w:rsid w:val="00C352D8"/>
    <w:rsid w:val="00C37FF5"/>
    <w:rsid w:val="00C410DC"/>
    <w:rsid w:val="00C43BF9"/>
    <w:rsid w:val="00C7164F"/>
    <w:rsid w:val="00C84D02"/>
    <w:rsid w:val="00C916FC"/>
    <w:rsid w:val="00CC5250"/>
    <w:rsid w:val="00D63F1A"/>
    <w:rsid w:val="00D82D53"/>
    <w:rsid w:val="00D94418"/>
    <w:rsid w:val="00DD481D"/>
    <w:rsid w:val="00DE19FC"/>
    <w:rsid w:val="00DE5CED"/>
    <w:rsid w:val="00DF0DC2"/>
    <w:rsid w:val="00E201BC"/>
    <w:rsid w:val="00E27E15"/>
    <w:rsid w:val="00E33BE2"/>
    <w:rsid w:val="00E36FCC"/>
    <w:rsid w:val="00E4609B"/>
    <w:rsid w:val="00E83EA3"/>
    <w:rsid w:val="00EA12BE"/>
    <w:rsid w:val="00EA4088"/>
    <w:rsid w:val="00ED07E3"/>
    <w:rsid w:val="00ED3C35"/>
    <w:rsid w:val="00EE5EF8"/>
    <w:rsid w:val="00EF4531"/>
    <w:rsid w:val="00F16C79"/>
    <w:rsid w:val="00F16DB3"/>
    <w:rsid w:val="00F22BA9"/>
    <w:rsid w:val="00F278C3"/>
    <w:rsid w:val="00F41715"/>
    <w:rsid w:val="00F74B97"/>
    <w:rsid w:val="00F80E4C"/>
    <w:rsid w:val="00F843A6"/>
    <w:rsid w:val="00F957CC"/>
    <w:rsid w:val="00FC1BE3"/>
    <w:rsid w:val="00FC5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A2844"/>
  <w15:docId w15:val="{FB0A3C14-EB92-4FAA-B42F-C05428F5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6A11"/>
    <w:pPr>
      <w:ind w:leftChars="400" w:left="840"/>
    </w:pPr>
  </w:style>
  <w:style w:type="paragraph" w:styleId="a9">
    <w:name w:val="Balloon Text"/>
    <w:basedOn w:val="a"/>
    <w:link w:val="aa"/>
    <w:uiPriority w:val="99"/>
    <w:semiHidden/>
    <w:unhideWhenUsed/>
    <w:rsid w:val="00C84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6</cp:revision>
  <cp:lastPrinted>2020-03-30T09:16:00Z</cp:lastPrinted>
  <dcterms:created xsi:type="dcterms:W3CDTF">2022-04-14T02:29:00Z</dcterms:created>
  <dcterms:modified xsi:type="dcterms:W3CDTF">2023-04-04T02:28:00Z</dcterms:modified>
</cp:coreProperties>
</file>